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6F63F2" w:rsidRDefault="006F63F2" w:rsidP="00EB3CC2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</w:pPr>
      <w:r>
        <w:rPr>
          <w:b/>
          <w:bCs/>
        </w:rPr>
        <w:t>Section 724.193  Hazardous Constituents</w:t>
      </w:r>
      <w:r>
        <w:t xml:space="preserve"> </w:t>
      </w:r>
    </w:p>
    <w:p w:rsidR="006F63F2" w:rsidRDefault="006F63F2" w:rsidP="00EB3CC2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hanging="720"/>
      </w:pPr>
      <w:r>
        <w:t>a)</w:t>
      </w:r>
      <w:r>
        <w:tab/>
        <w:t xml:space="preserve">The Agency </w:t>
      </w:r>
      <w:r w:rsidR="00A0539F">
        <w:t xml:space="preserve">must </w:t>
      </w:r>
      <w:r>
        <w:t xml:space="preserve">specify in the facility permit the hazardous constituents to which the groundwater protection standard of Section 724.192 applies.  Hazardous constituents are constituents identified in Appendix H of 35 Ill. Adm. Code 721 that have been detected in groundwater in the uppermost aquifer underlying a regulated unit and that are reasonably expected to be in or derived from waste contained in a regulated unit, unless the Agency has excluded them under </w:t>
      </w:r>
      <w:r w:rsidR="00A0539F">
        <w:t xml:space="preserve">subsection </w:t>
      </w:r>
      <w:r>
        <w:t xml:space="preserve">(b).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hanging="720"/>
      </w:pPr>
      <w:r>
        <w:t>b)</w:t>
      </w:r>
      <w:r>
        <w:tab/>
        <w:t xml:space="preserve">The Agency </w:t>
      </w:r>
      <w:r w:rsidR="00A0539F">
        <w:t xml:space="preserve">must </w:t>
      </w:r>
      <w:r>
        <w:t xml:space="preserve">exclude a constituent </w:t>
      </w:r>
      <w:r w:rsidR="00FE253E" w:rsidRPr="00FE253E">
        <w:t>in Appendix H of 35 Ill. Adm. Code 721</w:t>
      </w:r>
      <w:r w:rsidR="00FE253E">
        <w:rPr>
          <w:u w:val="single"/>
        </w:rPr>
        <w:t xml:space="preserve"> </w:t>
      </w:r>
      <w:r>
        <w:t xml:space="preserve">from the list of hazardous constituents specified in the facility permit if it finds that the constituent is not capable of posing a substantial present or potential hazard to human health or the environment.  In deciding whether to grant an exemption, the Agency </w:t>
      </w:r>
      <w:r w:rsidR="00A0539F">
        <w:t xml:space="preserve">must </w:t>
      </w:r>
      <w:r>
        <w:t xml:space="preserve">consider the following: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160" w:hanging="720"/>
      </w:pPr>
      <w:r>
        <w:t>1)</w:t>
      </w:r>
      <w:r>
        <w:tab/>
        <w:t>Potential adverse effects on groundwater quality, considering</w:t>
      </w:r>
      <w:r w:rsidR="00A0539F">
        <w:t xml:space="preserve"> the following</w:t>
      </w:r>
      <w:r>
        <w:t xml:space="preserve">: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physical and chemical characteristics of the waste in the regulated unit, including its potential for migration;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hydrogeological characteristics of the facility and surrounding land;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quantity of groundwater and the direction of groundwater flow;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 xml:space="preserve">The proximity and withdrawal rates of groundwater users;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The current and future uses of groundwater in the area;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>The existing quality of groundwater, including other sources of contamination</w:t>
      </w:r>
      <w:r w:rsidR="00A0539F">
        <w:t>,</w:t>
      </w:r>
      <w:r>
        <w:t xml:space="preserve"> and their cumulative impact on the groundwater quality;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 xml:space="preserve">The potential for health risks caused by human exposure to waste constituents;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>The potential damage to wildlife, crops, vegetation</w:t>
      </w:r>
      <w:r w:rsidR="00B15DC2">
        <w:t>,</w:t>
      </w:r>
      <w:r>
        <w:t xml:space="preserve"> and physical structures caused by exposure to waste constituents;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 xml:space="preserve">The persistence and permanence of the potential adverse effects; and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160" w:hanging="720"/>
      </w:pPr>
      <w:r>
        <w:lastRenderedPageBreak/>
        <w:t>2)</w:t>
      </w:r>
      <w:r>
        <w:tab/>
        <w:t>Potential adverse effects on hydraulically-connected surface water quality,</w:t>
      </w:r>
      <w:r w:rsidR="00B15DC2">
        <w:t xml:space="preserve"> </w:t>
      </w:r>
      <w:r>
        <w:t>considering</w:t>
      </w:r>
      <w:r w:rsidR="007A7DC3">
        <w:t xml:space="preserve"> the following</w:t>
      </w:r>
      <w:r>
        <w:t xml:space="preserve">: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A)</w:t>
      </w:r>
      <w:r>
        <w:tab/>
        <w:t xml:space="preserve">The volume and physical and chemical characteristics of the waste in the regulated unit;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B)</w:t>
      </w:r>
      <w:r>
        <w:tab/>
        <w:t xml:space="preserve">The hydrogeological characteristics of the facility and surrounding land;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C)</w:t>
      </w:r>
      <w:r>
        <w:tab/>
        <w:t xml:space="preserve">The quantity and quality of groundwater and the direction of groundwater flow;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firstLine="720"/>
      </w:pPr>
      <w:r>
        <w:t>D)</w:t>
      </w:r>
      <w:r>
        <w:tab/>
        <w:t xml:space="preserve">The patterns of rainfall in the region;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firstLine="720"/>
      </w:pPr>
      <w:r>
        <w:t>E)</w:t>
      </w:r>
      <w:r>
        <w:tab/>
        <w:t xml:space="preserve">The proximity of the regulated unit to surface waters;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F)</w:t>
      </w:r>
      <w:r>
        <w:tab/>
        <w:t xml:space="preserve">The current and future uses of surface waters in the area and any water quality standards established for those surface waters;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G)</w:t>
      </w:r>
      <w:r>
        <w:tab/>
        <w:t>The existing quality of surface water, including other sources of contamination</w:t>
      </w:r>
      <w:r w:rsidR="00B15DC2">
        <w:t>,</w:t>
      </w:r>
      <w:r>
        <w:t xml:space="preserve"> and the cumulative impact on surface water quality;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H)</w:t>
      </w:r>
      <w:r>
        <w:tab/>
        <w:t xml:space="preserve">The potential for health risks caused by human exposure to waste constituents;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2880" w:hanging="720"/>
      </w:pPr>
      <w:r>
        <w:t>I)</w:t>
      </w:r>
      <w:r>
        <w:tab/>
        <w:t>The potential damage to wildlife, crops, vegetation</w:t>
      </w:r>
      <w:r w:rsidR="00B15DC2">
        <w:t>,</w:t>
      </w:r>
      <w:r>
        <w:t xml:space="preserve"> and physical structures caused by exposure to waste constituents; and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firstLine="720"/>
      </w:pPr>
      <w:r>
        <w:t>J)</w:t>
      </w:r>
      <w:r>
        <w:tab/>
        <w:t xml:space="preserve">The persistence and permanence of the potential adverse effects.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hanging="720"/>
      </w:pPr>
      <w:r>
        <w:t>c)</w:t>
      </w:r>
      <w:r>
        <w:tab/>
        <w:t xml:space="preserve">In making any determination under </w:t>
      </w:r>
      <w:r w:rsidR="00A0539F">
        <w:t xml:space="preserve">subsection </w:t>
      </w:r>
      <w:r>
        <w:t xml:space="preserve">(b) about the use of groundwater in the area around the facility, the Agency </w:t>
      </w:r>
      <w:r w:rsidR="00A0539F">
        <w:t xml:space="preserve">must </w:t>
      </w:r>
      <w:r>
        <w:t xml:space="preserve">consider any identification of underground sources of drinking water and exempted aquifers made under 35 Ill. Adm. Code 704.123. </w:t>
      </w:r>
    </w:p>
    <w:p w:rsidR="00D82547" w:rsidRDefault="00D82547" w:rsidP="00FA0986">
      <w:pPr>
        <w:widowControl w:val="0"/>
        <w:autoSpaceDE w:val="0"/>
        <w:autoSpaceDN w:val="0"/>
        <w:adjustRightInd w:val="0"/>
      </w:pPr>
    </w:p>
    <w:p w:rsidR="006F63F2" w:rsidRDefault="006F63F2" w:rsidP="00EB3CC2">
      <w:pPr>
        <w:widowControl w:val="0"/>
        <w:autoSpaceDE w:val="0"/>
        <w:autoSpaceDN w:val="0"/>
        <w:adjustRightInd w:val="0"/>
        <w:ind w:left="1440" w:hanging="720"/>
      </w:pPr>
      <w:r>
        <w:t>d)</w:t>
      </w:r>
      <w:r>
        <w:tab/>
        <w:t xml:space="preserve">The Agency </w:t>
      </w:r>
      <w:r w:rsidR="00A0539F">
        <w:t xml:space="preserve">must </w:t>
      </w:r>
      <w:r>
        <w:t xml:space="preserve">make specific written findings in granting any exemptions under </w:t>
      </w:r>
      <w:r w:rsidR="00A0539F">
        <w:t xml:space="preserve">subsection </w:t>
      </w:r>
      <w:r>
        <w:t xml:space="preserve">(b). </w:t>
      </w:r>
    </w:p>
    <w:p w:rsidR="00A0539F" w:rsidRDefault="00A0539F" w:rsidP="00EB3CC2">
      <w:pPr>
        <w:widowControl w:val="0"/>
        <w:autoSpaceDE w:val="0"/>
        <w:autoSpaceDN w:val="0"/>
        <w:adjustRightInd w:val="0"/>
      </w:pPr>
    </w:p>
    <w:p w:rsidR="00FE253E" w:rsidRDefault="009728D1">
      <w:pPr>
        <w:pStyle w:val="JCARSourceNote"/>
        <w:ind w:left="720"/>
      </w:pPr>
      <w:r>
        <w:t xml:space="preserve">(Source:  Amended at 42 Ill. Reg. </w:t>
      </w:r>
      <w:r w:rsidR="00547848">
        <w:t>22614</w:t>
      </w:r>
      <w:r>
        <w:t xml:space="preserve">, effective </w:t>
      </w:r>
      <w:bookmarkStart w:id="0" w:name="_GoBack"/>
      <w:r w:rsidR="00547848">
        <w:t>November 19, 2018</w:t>
      </w:r>
      <w:bookmarkEnd w:id="0"/>
      <w:r>
        <w:t>)</w:t>
      </w:r>
    </w:p>
    <w:sectPr w:rsidR="00FE253E" w:rsidSect="00EB3CC2">
      <w:pgSz w:w="12240" w:h="15840"/>
      <w:pgMar w:top="1440" w:right="1440" w:bottom="1440" w:left="1440" w:header="720" w:footer="720" w:gutter="0"/>
      <w:cols w:space="720"/>
      <w:noEndnote/>
      <w:docGrid w:linePitch="254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embedSystemFonts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oNotTrackFormatting/>
  <w:defaultTabStop w:val="720"/>
  <w:doNotHyphenateCaps/>
  <w:drawingGridHorizontalSpacing w:val="187"/>
  <w:drawingGridVerticalSpacing w:val="120"/>
  <w:displayHorizontalDrawingGridEvery w:val="0"/>
  <w:displayVerticalDrawingGridEvery w:val="3"/>
  <w:doNotShadeFormData/>
  <w:characterSpacingControl w:val="compressPunctuation"/>
  <w:compat>
    <w:doNotBreakWrappedTables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4"/>
  </w:compat>
  <w:rsids>
    <w:rsidRoot w:val="006F63F2"/>
    <w:rsid w:val="003073B2"/>
    <w:rsid w:val="00470B47"/>
    <w:rsid w:val="00474160"/>
    <w:rsid w:val="004B5277"/>
    <w:rsid w:val="00547848"/>
    <w:rsid w:val="0064779B"/>
    <w:rsid w:val="006E70A1"/>
    <w:rsid w:val="006F63F2"/>
    <w:rsid w:val="007A7DC3"/>
    <w:rsid w:val="009728D1"/>
    <w:rsid w:val="00A0539F"/>
    <w:rsid w:val="00AC286B"/>
    <w:rsid w:val="00B15DC2"/>
    <w:rsid w:val="00D57C65"/>
    <w:rsid w:val="00D75EDB"/>
    <w:rsid w:val="00D82547"/>
    <w:rsid w:val="00EB3CC2"/>
    <w:rsid w:val="00FA0986"/>
    <w:rsid w:val="00FE253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oNotEmbedSmartTags/>
  <w:decimalSymbol w:val="."/>
  <w:listSeparator w:val=","/>
  <w15:docId w15:val="{CB9E1141-280A-40DD-A122-05553E054AC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Pr>
      <w:sz w:val="24"/>
      <w:szCs w:val="24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customStyle="1" w:styleId="JCARSourceNote">
    <w:name w:val="JCAR Source Note"/>
    <w:basedOn w:val="Normal"/>
    <w:rsid w:val="00A0539F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486</Words>
  <Characters>2775</Characters>
  <Application>Microsoft Office Word</Application>
  <DocSecurity>0</DocSecurity>
  <Lines>23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Section 724</vt:lpstr>
    </vt:vector>
  </TitlesOfParts>
  <Company>State of Illinois</Company>
  <LinksUpToDate>false</LinksUpToDate>
  <CharactersWithSpaces>3255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Section 724</dc:title>
  <dc:subject/>
  <dc:creator>PauleyMG</dc:creator>
  <cp:keywords/>
  <dc:description/>
  <cp:lastModifiedBy>Lane, Arlene L.</cp:lastModifiedBy>
  <cp:revision>4</cp:revision>
  <dcterms:created xsi:type="dcterms:W3CDTF">2018-12-05T21:57:00Z</dcterms:created>
  <dcterms:modified xsi:type="dcterms:W3CDTF">2018-12-11T18:59:00Z</dcterms:modified>
</cp:coreProperties>
</file>