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990" w:rsidRDefault="00874990" w:rsidP="00DC54EF">
      <w:pPr>
        <w:widowControl w:val="0"/>
        <w:autoSpaceDE w:val="0"/>
        <w:autoSpaceDN w:val="0"/>
        <w:adjustRightInd w:val="0"/>
      </w:pPr>
    </w:p>
    <w:p w:rsidR="00874990" w:rsidRDefault="00874990" w:rsidP="00DC54EF">
      <w:pPr>
        <w:widowControl w:val="0"/>
        <w:autoSpaceDE w:val="0"/>
        <w:autoSpaceDN w:val="0"/>
        <w:adjustRightInd w:val="0"/>
      </w:pPr>
      <w:r>
        <w:rPr>
          <w:b/>
          <w:bCs/>
        </w:rPr>
        <w:t>Section 723.121  Compliance with the Manifest</w:t>
      </w:r>
      <w:r>
        <w:t xml:space="preserve"> </w:t>
      </w:r>
    </w:p>
    <w:p w:rsidR="00874990" w:rsidRDefault="00874990" w:rsidP="00DC54EF">
      <w:pPr>
        <w:widowControl w:val="0"/>
        <w:autoSpaceDE w:val="0"/>
        <w:autoSpaceDN w:val="0"/>
        <w:adjustRightInd w:val="0"/>
      </w:pPr>
    </w:p>
    <w:p w:rsidR="00874990" w:rsidRDefault="00874990" w:rsidP="00DC54EF">
      <w:pPr>
        <w:widowControl w:val="0"/>
        <w:autoSpaceDE w:val="0"/>
        <w:autoSpaceDN w:val="0"/>
        <w:adjustRightInd w:val="0"/>
        <w:ind w:left="1440" w:hanging="720"/>
      </w:pPr>
      <w:r>
        <w:t>a)</w:t>
      </w:r>
      <w:r>
        <w:tab/>
      </w:r>
      <w:r w:rsidR="003A1819">
        <w:t>Except as provided in subsection (b), the</w:t>
      </w:r>
      <w:r>
        <w:t xml:space="preserve"> transporter must deliver the entire quantity of hazardous waste </w:t>
      </w:r>
      <w:r w:rsidR="00473724">
        <w:t>that</w:t>
      </w:r>
      <w:r>
        <w:t xml:space="preserve"> </w:t>
      </w:r>
      <w:r w:rsidR="003A1819">
        <w:t>it</w:t>
      </w:r>
      <w:r>
        <w:t xml:space="preserve"> has accepted from a generator or a transporter to: </w:t>
      </w:r>
    </w:p>
    <w:p w:rsidR="00CF7D5A" w:rsidRDefault="00CF7D5A" w:rsidP="00DC54EF">
      <w:pPr>
        <w:widowControl w:val="0"/>
        <w:autoSpaceDE w:val="0"/>
        <w:autoSpaceDN w:val="0"/>
        <w:adjustRightInd w:val="0"/>
      </w:pPr>
    </w:p>
    <w:p w:rsidR="00874990" w:rsidRDefault="00874990" w:rsidP="00DC54EF">
      <w:pPr>
        <w:widowControl w:val="0"/>
        <w:autoSpaceDE w:val="0"/>
        <w:autoSpaceDN w:val="0"/>
        <w:adjustRightInd w:val="0"/>
        <w:ind w:left="2160" w:hanging="720"/>
      </w:pPr>
      <w:r>
        <w:t>1)</w:t>
      </w:r>
      <w:r>
        <w:tab/>
        <w:t xml:space="preserve">The designated facility listed on the manifest; or </w:t>
      </w:r>
    </w:p>
    <w:p w:rsidR="00CF7D5A" w:rsidRDefault="00CF7D5A" w:rsidP="00DC54EF">
      <w:pPr>
        <w:widowControl w:val="0"/>
        <w:autoSpaceDE w:val="0"/>
        <w:autoSpaceDN w:val="0"/>
        <w:adjustRightInd w:val="0"/>
      </w:pPr>
    </w:p>
    <w:p w:rsidR="00874990" w:rsidRDefault="00874990" w:rsidP="00DC54EF">
      <w:pPr>
        <w:widowControl w:val="0"/>
        <w:autoSpaceDE w:val="0"/>
        <w:autoSpaceDN w:val="0"/>
        <w:adjustRightInd w:val="0"/>
        <w:ind w:left="2160" w:hanging="720"/>
      </w:pPr>
      <w:r>
        <w:t>2)</w:t>
      </w:r>
      <w:r>
        <w:tab/>
        <w:t xml:space="preserve">The alternate designated facility, if the hazardous waste cannot be delivered to the designated facility because an emergency prevents delivery; or </w:t>
      </w:r>
    </w:p>
    <w:p w:rsidR="00CF7D5A" w:rsidRDefault="00CF7D5A" w:rsidP="00DC54EF">
      <w:pPr>
        <w:widowControl w:val="0"/>
        <w:autoSpaceDE w:val="0"/>
        <w:autoSpaceDN w:val="0"/>
        <w:adjustRightInd w:val="0"/>
      </w:pPr>
    </w:p>
    <w:p w:rsidR="00874990" w:rsidRDefault="00874990" w:rsidP="00DC54EF">
      <w:pPr>
        <w:widowControl w:val="0"/>
        <w:autoSpaceDE w:val="0"/>
        <w:autoSpaceDN w:val="0"/>
        <w:adjustRightInd w:val="0"/>
        <w:ind w:left="2160" w:hanging="720"/>
      </w:pPr>
      <w:r>
        <w:t>3)</w:t>
      </w:r>
      <w:r>
        <w:tab/>
        <w:t xml:space="preserve">The next designated transporter; or </w:t>
      </w:r>
    </w:p>
    <w:p w:rsidR="00CF7D5A" w:rsidRDefault="00CF7D5A" w:rsidP="00DC54EF">
      <w:pPr>
        <w:widowControl w:val="0"/>
        <w:autoSpaceDE w:val="0"/>
        <w:autoSpaceDN w:val="0"/>
        <w:adjustRightInd w:val="0"/>
      </w:pPr>
    </w:p>
    <w:p w:rsidR="00874990" w:rsidRDefault="00874990" w:rsidP="00DC54EF">
      <w:pPr>
        <w:widowControl w:val="0"/>
        <w:autoSpaceDE w:val="0"/>
        <w:autoSpaceDN w:val="0"/>
        <w:adjustRightInd w:val="0"/>
        <w:ind w:left="2160" w:hanging="720"/>
      </w:pPr>
      <w:r>
        <w:t>4)</w:t>
      </w:r>
      <w:r>
        <w:tab/>
        <w:t xml:space="preserve">The place outside the United States designated by the generator. </w:t>
      </w:r>
    </w:p>
    <w:p w:rsidR="00CF7D5A" w:rsidRDefault="00CF7D5A" w:rsidP="00DC54EF">
      <w:pPr>
        <w:widowControl w:val="0"/>
        <w:autoSpaceDE w:val="0"/>
        <w:autoSpaceDN w:val="0"/>
        <w:adjustRightInd w:val="0"/>
      </w:pPr>
    </w:p>
    <w:p w:rsidR="00C21BCC" w:rsidRDefault="00C21BCC" w:rsidP="00DC54EF">
      <w:pPr>
        <w:widowControl w:val="0"/>
        <w:autoSpaceDE w:val="0"/>
        <w:autoSpaceDN w:val="0"/>
        <w:adjustRightInd w:val="0"/>
        <w:ind w:left="1440" w:hanging="720"/>
      </w:pPr>
      <w:r>
        <w:t>b)</w:t>
      </w:r>
      <w:r>
        <w:tab/>
      </w:r>
      <w:r w:rsidR="003A1819">
        <w:t xml:space="preserve">Non-Delivery of </w:t>
      </w:r>
      <w:r w:rsidR="00C0167F">
        <w:t>t</w:t>
      </w:r>
      <w:r w:rsidR="003A1819">
        <w:t>he Hazardous Waste</w:t>
      </w:r>
    </w:p>
    <w:p w:rsidR="00C21BCC" w:rsidRDefault="00C21BCC" w:rsidP="00DC54EF">
      <w:pPr>
        <w:widowControl w:val="0"/>
        <w:autoSpaceDE w:val="0"/>
        <w:autoSpaceDN w:val="0"/>
        <w:adjustRightInd w:val="0"/>
      </w:pPr>
    </w:p>
    <w:p w:rsidR="00C21BCC" w:rsidRPr="0089148A" w:rsidRDefault="00127171" w:rsidP="00DC54EF">
      <w:pPr>
        <w:widowControl w:val="0"/>
        <w:ind w:left="2160" w:hanging="720"/>
      </w:pPr>
      <w:r>
        <w:t>1</w:t>
      </w:r>
      <w:r w:rsidR="00C21BCC" w:rsidRPr="0089148A">
        <w:t>)</w:t>
      </w:r>
      <w:r w:rsidR="00C21BCC" w:rsidRPr="0089148A">
        <w:tab/>
      </w:r>
      <w:r w:rsidR="003A1819">
        <w:t xml:space="preserve">Emergency Condition. </w:t>
      </w:r>
      <w:r w:rsidR="00C21BCC" w:rsidRPr="0089148A">
        <w:t>If the hazardous waste cannot be delivered in accordance with subsection (a)</w:t>
      </w:r>
      <w:r w:rsidR="003A1819">
        <w:t>(1), (a)(2), or (a)(</w:t>
      </w:r>
      <w:r w:rsidR="00C4446E">
        <w:t>4</w:t>
      </w:r>
      <w:r w:rsidR="003A1819">
        <w:t>)</w:t>
      </w:r>
      <w:r w:rsidR="00C21BCC" w:rsidRPr="0089148A">
        <w:t xml:space="preserve"> because of an emergency condition other than rejection of the waste by the designated facility</w:t>
      </w:r>
      <w:r w:rsidR="003A1819">
        <w:t xml:space="preserve"> or alternate designated facility</w:t>
      </w:r>
      <w:r w:rsidR="00C21BCC" w:rsidRPr="0089148A">
        <w:t xml:space="preserve">, then the transporter must contact the generator for further </w:t>
      </w:r>
      <w:r w:rsidR="003A1819">
        <w:t>instructions</w:t>
      </w:r>
      <w:r w:rsidR="00C21BCC" w:rsidRPr="0089148A">
        <w:t xml:space="preserve"> and must revise the manifest according to the generator's instructions.</w:t>
      </w:r>
    </w:p>
    <w:p w:rsidR="003A1819" w:rsidRDefault="003A1819" w:rsidP="00DC54EF">
      <w:pPr>
        <w:widowControl w:val="0"/>
        <w:rPr>
          <w:rFonts w:eastAsia="Calibri"/>
        </w:rPr>
      </w:pPr>
    </w:p>
    <w:p w:rsidR="003A1819" w:rsidRPr="003A1819" w:rsidRDefault="003A1819" w:rsidP="00DC54EF">
      <w:pPr>
        <w:widowControl w:val="0"/>
        <w:ind w:left="2160" w:hanging="720"/>
        <w:rPr>
          <w:rFonts w:eastAsia="Calibri"/>
        </w:rPr>
      </w:pPr>
      <w:r w:rsidRPr="003A1819">
        <w:rPr>
          <w:rFonts w:eastAsia="Calibri"/>
        </w:rPr>
        <w:t>2)</w:t>
      </w:r>
      <w:bookmarkStart w:id="0" w:name="_Hlk517104668"/>
      <w:r>
        <w:rPr>
          <w:rFonts w:eastAsia="Calibri"/>
        </w:rPr>
        <w:tab/>
      </w:r>
      <w:r w:rsidRPr="003A1819">
        <w:rPr>
          <w:rFonts w:eastAsia="Calibri"/>
        </w:rPr>
        <w:t>Transporters Without Generator-Agency Authority</w:t>
      </w:r>
      <w:bookmarkEnd w:id="0"/>
      <w:r w:rsidRPr="003A1819">
        <w:rPr>
          <w:rFonts w:eastAsia="Calibri"/>
        </w:rPr>
        <w:t>.  If the hazardous waste is not delivered to the next designated transporter in accordance with subsection (a)(3), and the current transporter is without contractual authorization from the generator to act as the generator</w:t>
      </w:r>
      <w:r>
        <w:rPr>
          <w:rFonts w:eastAsia="Calibri"/>
        </w:rPr>
        <w:t>'</w:t>
      </w:r>
      <w:r w:rsidRPr="003A1819">
        <w:rPr>
          <w:rFonts w:eastAsia="Calibri"/>
        </w:rPr>
        <w:t xml:space="preserve">s agent with respect to transporter additions or substitutions, then the current transporter must contact the generator for further instructions prior to making any revisions to the transporter designations on the manifest.  The current transporter may thereafter make such revisions if the </w:t>
      </w:r>
      <w:r w:rsidR="00B566EA">
        <w:rPr>
          <w:rFonts w:eastAsia="Calibri"/>
        </w:rPr>
        <w:t>condition of subsection (b)(2)(C) is true and the condition</w:t>
      </w:r>
      <w:r w:rsidRPr="003A1819">
        <w:rPr>
          <w:rFonts w:eastAsia="Calibri"/>
        </w:rPr>
        <w:t xml:space="preserve"> of either </w:t>
      </w:r>
      <w:r w:rsidR="00B566EA">
        <w:rPr>
          <w:rFonts w:eastAsia="Calibri"/>
        </w:rPr>
        <w:t>subsection</w:t>
      </w:r>
      <w:r w:rsidRPr="003A1819">
        <w:rPr>
          <w:rFonts w:eastAsia="Calibri"/>
        </w:rPr>
        <w:t xml:space="preserve"> </w:t>
      </w:r>
      <w:bookmarkStart w:id="1" w:name="_Hlk517104769"/>
      <w:r w:rsidRPr="003A1819">
        <w:rPr>
          <w:rFonts w:eastAsia="Calibri"/>
        </w:rPr>
        <w:t xml:space="preserve">(b)(2)(A) or (b)(2)(B) </w:t>
      </w:r>
      <w:r w:rsidR="00B566EA">
        <w:rPr>
          <w:rFonts w:eastAsia="Calibri"/>
        </w:rPr>
        <w:t>is also</w:t>
      </w:r>
      <w:r w:rsidRPr="003A1819">
        <w:rPr>
          <w:rFonts w:eastAsia="Calibri"/>
        </w:rPr>
        <w:t xml:space="preserve"> true:</w:t>
      </w:r>
      <w:bookmarkEnd w:id="1"/>
    </w:p>
    <w:p w:rsidR="003A1819" w:rsidRDefault="003A1819" w:rsidP="00DC54EF">
      <w:pPr>
        <w:widowControl w:val="0"/>
        <w:rPr>
          <w:rFonts w:eastAsia="Calibri"/>
        </w:rPr>
      </w:pPr>
    </w:p>
    <w:p w:rsidR="003A1819" w:rsidRPr="003A1819" w:rsidRDefault="003A1819" w:rsidP="00DC54EF">
      <w:pPr>
        <w:widowControl w:val="0"/>
        <w:ind w:left="2880" w:hanging="720"/>
        <w:rPr>
          <w:rFonts w:eastAsia="Calibri"/>
        </w:rPr>
      </w:pPr>
      <w:r w:rsidRPr="003A1819">
        <w:rPr>
          <w:rFonts w:eastAsia="Calibri"/>
        </w:rPr>
        <w:t>A)</w:t>
      </w:r>
      <w:r>
        <w:rPr>
          <w:rFonts w:eastAsia="Calibri"/>
        </w:rPr>
        <w:tab/>
      </w:r>
      <w:r w:rsidRPr="003A1819">
        <w:rPr>
          <w:rFonts w:eastAsia="Calibri"/>
        </w:rPr>
        <w:t>The hazardous waste is not delivered in accordance with subsection (a)(3) because of an emergency condition</w:t>
      </w:r>
      <w:r w:rsidR="00C43612">
        <w:rPr>
          <w:rFonts w:eastAsia="Calibri"/>
        </w:rPr>
        <w:t>.</w:t>
      </w:r>
    </w:p>
    <w:p w:rsidR="003A1819" w:rsidRDefault="003A1819" w:rsidP="00DC54EF">
      <w:pPr>
        <w:widowControl w:val="0"/>
        <w:rPr>
          <w:rFonts w:eastAsia="Calibri"/>
        </w:rPr>
      </w:pPr>
    </w:p>
    <w:p w:rsidR="003A1819" w:rsidRPr="003A1819" w:rsidRDefault="003A1819" w:rsidP="00DC54EF">
      <w:pPr>
        <w:widowControl w:val="0"/>
        <w:ind w:left="2880" w:hanging="720"/>
        <w:rPr>
          <w:rFonts w:eastAsia="Calibri"/>
        </w:rPr>
      </w:pPr>
      <w:r w:rsidRPr="003A1819">
        <w:rPr>
          <w:rFonts w:eastAsia="Calibri"/>
        </w:rPr>
        <w:t>B)</w:t>
      </w:r>
      <w:r>
        <w:rPr>
          <w:rFonts w:eastAsia="Calibri"/>
        </w:rPr>
        <w:tab/>
      </w:r>
      <w:r w:rsidRPr="003A1819">
        <w:rPr>
          <w:rFonts w:eastAsia="Calibri"/>
        </w:rPr>
        <w:t>The current transporter proposes to change the transporters designated on the manifest by the generator, or to add a new transporter during transportation, to respond to an emergency, or for purposes of transportation efficiency, convenience, or safety</w:t>
      </w:r>
      <w:r w:rsidR="00C43612">
        <w:rPr>
          <w:rFonts w:eastAsia="Calibri"/>
        </w:rPr>
        <w:t>.</w:t>
      </w:r>
    </w:p>
    <w:p w:rsidR="003A1819" w:rsidRDefault="003A1819" w:rsidP="00DC54EF">
      <w:pPr>
        <w:widowControl w:val="0"/>
        <w:rPr>
          <w:rFonts w:eastAsia="Calibri"/>
        </w:rPr>
      </w:pPr>
    </w:p>
    <w:p w:rsidR="003A1819" w:rsidRPr="003A1819" w:rsidRDefault="003A1819" w:rsidP="00DC54EF">
      <w:pPr>
        <w:widowControl w:val="0"/>
        <w:ind w:left="1440" w:firstLine="720"/>
        <w:rPr>
          <w:rFonts w:eastAsia="Calibri"/>
        </w:rPr>
      </w:pPr>
      <w:r w:rsidRPr="003A1819">
        <w:rPr>
          <w:rFonts w:eastAsia="Calibri"/>
        </w:rPr>
        <w:t>C)</w:t>
      </w:r>
      <w:r>
        <w:rPr>
          <w:rFonts w:eastAsia="Calibri"/>
        </w:rPr>
        <w:tab/>
      </w:r>
      <w:r w:rsidRPr="003A1819">
        <w:rPr>
          <w:rFonts w:eastAsia="Calibri"/>
        </w:rPr>
        <w:t>The generator authorizes the revision.</w:t>
      </w:r>
    </w:p>
    <w:p w:rsidR="003A1819" w:rsidRDefault="003A1819" w:rsidP="00DC54EF">
      <w:pPr>
        <w:widowControl w:val="0"/>
        <w:rPr>
          <w:rFonts w:eastAsia="Calibri"/>
        </w:rPr>
      </w:pPr>
    </w:p>
    <w:p w:rsidR="003A1819" w:rsidRPr="003A1819" w:rsidRDefault="003A1819" w:rsidP="00DC54EF">
      <w:pPr>
        <w:widowControl w:val="0"/>
        <w:ind w:left="2160" w:hanging="720"/>
        <w:rPr>
          <w:rFonts w:eastAsia="Calibri"/>
        </w:rPr>
      </w:pPr>
      <w:r w:rsidRPr="003A1819">
        <w:rPr>
          <w:rFonts w:eastAsia="Calibri"/>
        </w:rPr>
        <w:t>3)</w:t>
      </w:r>
      <w:bookmarkStart w:id="2" w:name="_Hlk517104990"/>
      <w:r>
        <w:rPr>
          <w:rFonts w:eastAsia="Calibri"/>
        </w:rPr>
        <w:tab/>
      </w:r>
      <w:r w:rsidRPr="003A1819">
        <w:rPr>
          <w:rFonts w:eastAsia="Calibri"/>
        </w:rPr>
        <w:t>Transporters with Generator-Agency Authority</w:t>
      </w:r>
      <w:bookmarkEnd w:id="2"/>
      <w:r w:rsidRPr="003A1819">
        <w:rPr>
          <w:rFonts w:eastAsia="Calibri"/>
        </w:rPr>
        <w:t>.  If the hazardous waste is not delivered to the next designated transporter in accordance with subsection (a)(3), and the current transporter has authorization from the generator to act as the generator</w:t>
      </w:r>
      <w:r>
        <w:rPr>
          <w:rFonts w:eastAsia="Calibri"/>
        </w:rPr>
        <w:t>'</w:t>
      </w:r>
      <w:r w:rsidRPr="003A1819">
        <w:rPr>
          <w:rFonts w:eastAsia="Calibri"/>
        </w:rPr>
        <w:t>s agent, then the current transporter may change the transporters designated on the manifest, or add a new transporter, during transportation without the generator</w:t>
      </w:r>
      <w:r>
        <w:rPr>
          <w:rFonts w:eastAsia="Calibri"/>
        </w:rPr>
        <w:t>'</w:t>
      </w:r>
      <w:r w:rsidRPr="003A1819">
        <w:rPr>
          <w:rFonts w:eastAsia="Calibri"/>
        </w:rPr>
        <w:t>s prior, explicit approval, provided that all of the following conditions are true:</w:t>
      </w:r>
    </w:p>
    <w:p w:rsidR="003A1819" w:rsidRDefault="003A1819" w:rsidP="00DC54EF">
      <w:pPr>
        <w:widowControl w:val="0"/>
        <w:rPr>
          <w:rFonts w:eastAsia="Calibri"/>
        </w:rPr>
      </w:pPr>
    </w:p>
    <w:p w:rsidR="003A1819" w:rsidRPr="003A1819" w:rsidRDefault="003A1819" w:rsidP="00DC54EF">
      <w:pPr>
        <w:widowControl w:val="0"/>
        <w:ind w:left="2880" w:hanging="720"/>
        <w:rPr>
          <w:rFonts w:eastAsia="Calibri"/>
        </w:rPr>
      </w:pPr>
      <w:r w:rsidRPr="003A1819">
        <w:rPr>
          <w:rFonts w:eastAsia="Calibri"/>
        </w:rPr>
        <w:t>A)</w:t>
      </w:r>
      <w:r>
        <w:rPr>
          <w:rFonts w:eastAsia="Calibri"/>
        </w:rPr>
        <w:tab/>
      </w:r>
      <w:r w:rsidRPr="003A1819">
        <w:rPr>
          <w:rFonts w:eastAsia="Calibri"/>
        </w:rPr>
        <w:t>The current transporter is authorized by a contractual provision that provides explicit agency authority for the transporter to make such transporter changes on behalf of the generator;</w:t>
      </w:r>
    </w:p>
    <w:p w:rsidR="003A1819" w:rsidRDefault="003A1819" w:rsidP="00DC54EF">
      <w:pPr>
        <w:widowControl w:val="0"/>
        <w:rPr>
          <w:rFonts w:eastAsia="Calibri"/>
        </w:rPr>
      </w:pPr>
    </w:p>
    <w:p w:rsidR="003A1819" w:rsidRPr="003A1819" w:rsidRDefault="003A1819" w:rsidP="00DC54EF">
      <w:pPr>
        <w:widowControl w:val="0"/>
        <w:ind w:left="2880" w:hanging="720"/>
        <w:rPr>
          <w:rFonts w:eastAsia="Calibri"/>
        </w:rPr>
      </w:pPr>
      <w:r w:rsidRPr="003A1819">
        <w:rPr>
          <w:rFonts w:eastAsia="Calibri"/>
        </w:rPr>
        <w:t>B)</w:t>
      </w:r>
      <w:r>
        <w:rPr>
          <w:rFonts w:eastAsia="Calibri"/>
        </w:rPr>
        <w:tab/>
      </w:r>
      <w:r w:rsidRPr="003A1819">
        <w:rPr>
          <w:rFonts w:eastAsia="Calibri"/>
        </w:rPr>
        <w:t>The transporter enters</w:t>
      </w:r>
      <w:r w:rsidR="00724FED">
        <w:rPr>
          <w:rFonts w:eastAsia="Calibri"/>
        </w:rPr>
        <w:t>,</w:t>
      </w:r>
      <w:r w:rsidRPr="003A1819">
        <w:rPr>
          <w:rFonts w:eastAsia="Calibri"/>
        </w:rPr>
        <w:t xml:space="preserve"> in Item 14 of each manifest for which such a change is made, the following statement of its generator-agency authority:  </w:t>
      </w:r>
      <w:r>
        <w:rPr>
          <w:rFonts w:eastAsia="Calibri"/>
        </w:rPr>
        <w:t>"</w:t>
      </w:r>
      <w:r w:rsidRPr="003A1819">
        <w:rPr>
          <w:rFonts w:eastAsia="Calibri"/>
        </w:rPr>
        <w:t>Contract retained by generator confers agency authority on initial transporter to add or substitute additional transporters on generator</w:t>
      </w:r>
      <w:r>
        <w:rPr>
          <w:rFonts w:eastAsia="Calibri"/>
        </w:rPr>
        <w:t>'</w:t>
      </w:r>
      <w:r w:rsidRPr="003A1819">
        <w:rPr>
          <w:rFonts w:eastAsia="Calibri"/>
        </w:rPr>
        <w:t>s behalf</w:t>
      </w:r>
      <w:r>
        <w:rPr>
          <w:rFonts w:eastAsia="Calibri"/>
        </w:rPr>
        <w:t>"</w:t>
      </w:r>
      <w:r w:rsidRPr="003A1819">
        <w:rPr>
          <w:rFonts w:eastAsia="Calibri"/>
        </w:rPr>
        <w:t>; and</w:t>
      </w:r>
    </w:p>
    <w:p w:rsidR="003A1819" w:rsidRDefault="003A1819" w:rsidP="00DC54EF">
      <w:pPr>
        <w:widowControl w:val="0"/>
        <w:rPr>
          <w:rFonts w:eastAsia="Calibri"/>
        </w:rPr>
      </w:pPr>
    </w:p>
    <w:p w:rsidR="003A1819" w:rsidRPr="003A1819" w:rsidRDefault="003A1819" w:rsidP="00DC54EF">
      <w:pPr>
        <w:widowControl w:val="0"/>
        <w:ind w:left="2880" w:hanging="720"/>
        <w:rPr>
          <w:rFonts w:eastAsia="Calibri"/>
        </w:rPr>
      </w:pPr>
      <w:r w:rsidRPr="003A1819">
        <w:rPr>
          <w:rFonts w:eastAsia="Calibri"/>
        </w:rPr>
        <w:t>C)</w:t>
      </w:r>
      <w:r>
        <w:rPr>
          <w:rFonts w:eastAsia="Calibri"/>
        </w:rPr>
        <w:tab/>
      </w:r>
      <w:r w:rsidRPr="003A1819">
        <w:rPr>
          <w:rFonts w:eastAsia="Calibri"/>
        </w:rPr>
        <w:t>The change in designated transporters is necessary to respond to an emergency, or for purposes of transportation efficiency, convenience, or safety.</w:t>
      </w:r>
    </w:p>
    <w:p w:rsidR="003A1819" w:rsidRDefault="003A1819" w:rsidP="00DC54EF">
      <w:pPr>
        <w:widowControl w:val="0"/>
        <w:rPr>
          <w:rFonts w:eastAsia="Calibri"/>
        </w:rPr>
      </w:pPr>
    </w:p>
    <w:p w:rsidR="003A1819" w:rsidRPr="003A1819" w:rsidRDefault="003A1819" w:rsidP="00DC54EF">
      <w:pPr>
        <w:widowControl w:val="0"/>
        <w:ind w:left="2160" w:hanging="720"/>
        <w:rPr>
          <w:rFonts w:eastAsia="Calibri"/>
        </w:rPr>
      </w:pPr>
      <w:r w:rsidRPr="003A1819">
        <w:rPr>
          <w:rFonts w:eastAsia="Calibri"/>
        </w:rPr>
        <w:t>4)</w:t>
      </w:r>
      <w:bookmarkStart w:id="3" w:name="_Hlk517105290"/>
      <w:r>
        <w:rPr>
          <w:rFonts w:eastAsia="Calibri"/>
        </w:rPr>
        <w:tab/>
      </w:r>
      <w:r w:rsidRPr="003A1819">
        <w:rPr>
          <w:rFonts w:eastAsia="Calibri"/>
        </w:rPr>
        <w:t>Generator Liability</w:t>
      </w:r>
      <w:bookmarkEnd w:id="3"/>
      <w:r w:rsidRPr="003A1819">
        <w:rPr>
          <w:rFonts w:eastAsia="Calibri"/>
        </w:rPr>
        <w:t xml:space="preserve">.  The grant by a generator of authority to a transporter to act as the agent of the generator with respect to changes to transporter designations under subsection (b)(3) does not affect the </w:t>
      </w:r>
      <w:bookmarkStart w:id="4" w:name="_Hlk519013681"/>
      <w:r w:rsidRPr="003A1819">
        <w:rPr>
          <w:rFonts w:eastAsia="Calibri"/>
        </w:rPr>
        <w:t>generator</w:t>
      </w:r>
      <w:r>
        <w:rPr>
          <w:rFonts w:eastAsia="Calibri"/>
        </w:rPr>
        <w:t>'</w:t>
      </w:r>
      <w:r w:rsidRPr="003A1819">
        <w:rPr>
          <w:rFonts w:eastAsia="Calibri"/>
        </w:rPr>
        <w:t xml:space="preserve">s liability or responsibility for complying with any applicable requirement under </w:t>
      </w:r>
      <w:bookmarkEnd w:id="4"/>
      <w:r w:rsidRPr="003A1819">
        <w:rPr>
          <w:rFonts w:eastAsia="Calibri"/>
        </w:rPr>
        <w:t>35 Ill. Adm. Code, or grant any additional authority to the transporter to act on behalf of the generator.</w:t>
      </w:r>
    </w:p>
    <w:p w:rsidR="003A1819" w:rsidRDefault="003A1819" w:rsidP="00DC54EF">
      <w:pPr>
        <w:widowControl w:val="0"/>
      </w:pPr>
    </w:p>
    <w:p w:rsidR="00C21BCC" w:rsidRPr="0089148A" w:rsidRDefault="0028520B" w:rsidP="00DC54EF">
      <w:pPr>
        <w:widowControl w:val="0"/>
        <w:ind w:left="1440" w:hanging="741"/>
      </w:pPr>
      <w:r>
        <w:t>c</w:t>
      </w:r>
      <w:r w:rsidR="00C21BCC" w:rsidRPr="0089148A">
        <w:t>)</w:t>
      </w:r>
      <w:r w:rsidR="00C21BCC" w:rsidRPr="0089148A">
        <w:tab/>
        <w:t>If hazardous waste is rejected by the designated facility while the transporter is on the premises of the designated facility, then the transporter must obtain the following, as appropriate:</w:t>
      </w:r>
    </w:p>
    <w:p w:rsidR="00C21BCC" w:rsidRPr="0089148A" w:rsidRDefault="00C21BCC" w:rsidP="00DC54EF">
      <w:pPr>
        <w:widowControl w:val="0"/>
      </w:pPr>
    </w:p>
    <w:p w:rsidR="00C21BCC" w:rsidRPr="0089148A" w:rsidRDefault="0028520B" w:rsidP="00DC54EF">
      <w:pPr>
        <w:widowControl w:val="0"/>
        <w:ind w:left="2160" w:hanging="684"/>
      </w:pPr>
      <w:r>
        <w:t>1</w:t>
      </w:r>
      <w:r w:rsidR="00C21BCC" w:rsidRPr="0089148A">
        <w:t>)</w:t>
      </w:r>
      <w:r w:rsidR="00C21BCC" w:rsidRPr="0089148A">
        <w:tab/>
        <w:t xml:space="preserve">For a partial load rejection or for regulated quantities of container residues:  a copy of the original manifest that includes the facility's date and signature, the manifest tracking number of the new manifest that will accompany the shipment, and a description of the partial rejection or container residue in the discrepancy block of the original manifest.  The transporter must retain a copy of this manifest in accordance with Section 723.122 and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35 Ill. Adm. Code </w:t>
      </w:r>
      <w:r w:rsidR="00127171">
        <w:t xml:space="preserve">724.172(e)(1) through (e)(6) or </w:t>
      </w:r>
      <w:r w:rsidR="00127171">
        <w:lastRenderedPageBreak/>
        <w:t>(f)(1) through (f)(6) or 725.172(e)(1) through (e)(6) or (f)(1) through (f)(6)</w:t>
      </w:r>
      <w:r w:rsidR="00C21BCC" w:rsidRPr="0089148A">
        <w:t>.</w:t>
      </w:r>
    </w:p>
    <w:p w:rsidR="00C21BCC" w:rsidRPr="0089148A" w:rsidRDefault="00C21BCC" w:rsidP="00DC54EF">
      <w:pPr>
        <w:widowControl w:val="0"/>
      </w:pPr>
    </w:p>
    <w:p w:rsidR="00C21BCC" w:rsidRPr="004904F2" w:rsidRDefault="0028520B" w:rsidP="00DC54EF">
      <w:pPr>
        <w:widowControl w:val="0"/>
        <w:ind w:left="2160" w:hanging="690"/>
      </w:pPr>
      <w:r>
        <w:t>2</w:t>
      </w:r>
      <w:r w:rsidR="00C21BCC" w:rsidRPr="004904F2">
        <w:t>)</w:t>
      </w:r>
      <w:r w:rsidR="00C21BCC" w:rsidRPr="004904F2">
        <w:tab/>
        <w:t>For a full load rejection that will be taken back by the transporter:  a copy of the original manifest that includes the rejecting facility's signature and date attesting to the rejection, the description of the rejection in the discrepancy block of the manifest, and the name, address, phone number, and USEPA identification number for the alternate facility or generator to whom the shipment must be delivered.  The transporter must retain a copy of the manifest in accordance with S</w:t>
      </w:r>
      <w:r w:rsidR="00DC54EF">
        <w:t>ection 723.122</w:t>
      </w:r>
      <w:r w:rsidR="00C21BCC" w:rsidRPr="004904F2">
        <w:t xml:space="preserve"> and give a copy of the manifest containing this information to the rejecting designated facility.  If the original manifest is not used, then the transporter must obtain a new manifest for the shipment and comply with 35 Ill. Adm. Code</w:t>
      </w:r>
      <w:r w:rsidR="00724FED">
        <w:t xml:space="preserve"> </w:t>
      </w:r>
      <w:r w:rsidR="00565A7E" w:rsidRPr="004904F2">
        <w:t>724.172(e)(1) through (e)(6) or (f)(1) through (f)(6)</w:t>
      </w:r>
      <w:r w:rsidR="004904F2" w:rsidRPr="004904F2" w:rsidDel="00565A7E">
        <w:t xml:space="preserve"> </w:t>
      </w:r>
      <w:r w:rsidR="00C21BCC" w:rsidRPr="004904F2">
        <w:t xml:space="preserve">or </w:t>
      </w:r>
      <w:r w:rsidR="004904F2" w:rsidRPr="004904F2">
        <w:t>725.172(e)(1) through (e)(6) or (f)(1) through (f)(6)</w:t>
      </w:r>
      <w:r w:rsidR="00C21BCC" w:rsidRPr="004904F2">
        <w:t>.</w:t>
      </w:r>
    </w:p>
    <w:p w:rsidR="00565A7E" w:rsidRDefault="00565A7E" w:rsidP="00C462A3">
      <w:pPr>
        <w:pStyle w:val="JCARSourceNote"/>
        <w:widowControl w:val="0"/>
      </w:pPr>
    </w:p>
    <w:p w:rsidR="00C462A3" w:rsidRPr="00D55B37" w:rsidRDefault="00C462A3" w:rsidP="00DC54EF">
      <w:pPr>
        <w:pStyle w:val="JCARSourceNote"/>
        <w:widowControl w:val="0"/>
        <w:ind w:left="720"/>
      </w:pPr>
      <w:r>
        <w:t xml:space="preserve">(Source:  Amended at 44 Ill. Reg. </w:t>
      </w:r>
      <w:r w:rsidR="003B5F83">
        <w:t>15331</w:t>
      </w:r>
      <w:r>
        <w:t xml:space="preserve">, effective </w:t>
      </w:r>
      <w:bookmarkStart w:id="5" w:name="_GoBack"/>
      <w:r w:rsidR="003B5F83">
        <w:t>September 3, 2020</w:t>
      </w:r>
      <w:bookmarkEnd w:id="5"/>
      <w:r>
        <w:t>)</w:t>
      </w:r>
    </w:p>
    <w:sectPr w:rsidR="00C462A3" w:rsidRPr="00D55B37" w:rsidSect="008749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4990"/>
    <w:rsid w:val="00037ADA"/>
    <w:rsid w:val="0004669A"/>
    <w:rsid w:val="00127171"/>
    <w:rsid w:val="00254DCB"/>
    <w:rsid w:val="0028520B"/>
    <w:rsid w:val="003A1819"/>
    <w:rsid w:val="003B5F83"/>
    <w:rsid w:val="00453E8D"/>
    <w:rsid w:val="00473724"/>
    <w:rsid w:val="00484673"/>
    <w:rsid w:val="004904F2"/>
    <w:rsid w:val="00552524"/>
    <w:rsid w:val="00565A7E"/>
    <w:rsid w:val="005C3366"/>
    <w:rsid w:val="006B52FD"/>
    <w:rsid w:val="006F6A79"/>
    <w:rsid w:val="00724FED"/>
    <w:rsid w:val="00774F2B"/>
    <w:rsid w:val="00791873"/>
    <w:rsid w:val="007A6A44"/>
    <w:rsid w:val="0083659B"/>
    <w:rsid w:val="0086624F"/>
    <w:rsid w:val="00874990"/>
    <w:rsid w:val="0089148A"/>
    <w:rsid w:val="009B162A"/>
    <w:rsid w:val="00AB4418"/>
    <w:rsid w:val="00AE4796"/>
    <w:rsid w:val="00B566EA"/>
    <w:rsid w:val="00C0167F"/>
    <w:rsid w:val="00C02D6C"/>
    <w:rsid w:val="00C21BCC"/>
    <w:rsid w:val="00C43612"/>
    <w:rsid w:val="00C4446E"/>
    <w:rsid w:val="00C462A3"/>
    <w:rsid w:val="00CF7D5A"/>
    <w:rsid w:val="00DC54EF"/>
    <w:rsid w:val="00E9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02EA74-415B-412C-8373-1130E4F8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21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723</vt:lpstr>
    </vt:vector>
  </TitlesOfParts>
  <Company>State of Illinois</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723</dc:title>
  <dc:subject/>
  <dc:creator>Illinois General Assembly</dc:creator>
  <cp:keywords/>
  <dc:description/>
  <cp:lastModifiedBy>Lane, Arlene L.</cp:lastModifiedBy>
  <cp:revision>3</cp:revision>
  <dcterms:created xsi:type="dcterms:W3CDTF">2020-09-14T20:35:00Z</dcterms:created>
  <dcterms:modified xsi:type="dcterms:W3CDTF">2020-09-15T15:14:00Z</dcterms:modified>
</cp:coreProperties>
</file>