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CF" w:rsidRDefault="00CC29CF" w:rsidP="00CC29CF">
      <w:pPr>
        <w:widowControl w:val="0"/>
        <w:autoSpaceDE w:val="0"/>
        <w:autoSpaceDN w:val="0"/>
        <w:adjustRightInd w:val="0"/>
      </w:pPr>
    </w:p>
    <w:p w:rsidR="00CC29CF" w:rsidRDefault="00CC29CF" w:rsidP="00CC29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723.112  Transfer Facility Requirements</w:t>
      </w:r>
      <w:r>
        <w:t xml:space="preserve"> </w:t>
      </w:r>
    </w:p>
    <w:p w:rsidR="00CC29CF" w:rsidRDefault="00CC29CF" w:rsidP="00CC29CF">
      <w:pPr>
        <w:widowControl w:val="0"/>
        <w:autoSpaceDE w:val="0"/>
        <w:autoSpaceDN w:val="0"/>
        <w:adjustRightInd w:val="0"/>
      </w:pPr>
    </w:p>
    <w:p w:rsidR="00CC29CF" w:rsidRDefault="00E211B6" w:rsidP="00E211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29CF">
        <w:t>A transporter</w:t>
      </w:r>
      <w:r w:rsidR="00F0732F">
        <w:t xml:space="preserve"> </w:t>
      </w:r>
      <w:r w:rsidR="002B6F14">
        <w:t>that</w:t>
      </w:r>
      <w:r w:rsidR="00F0732F">
        <w:t xml:space="preserve"> </w:t>
      </w:r>
      <w:r w:rsidR="00CC29CF">
        <w:t xml:space="preserve">stores manifested shipments of hazardous waste in containers meeting the </w:t>
      </w:r>
      <w:r w:rsidR="002B6F14">
        <w:t xml:space="preserve">independent </w:t>
      </w:r>
      <w:r w:rsidR="00CC29CF">
        <w:t xml:space="preserve">requirements of 35 Ill. Adm. Code 722.130 at a transfer facility for a period of </w:t>
      </w:r>
      <w:r w:rsidR="002B6F14">
        <w:t>10</w:t>
      </w:r>
      <w:r w:rsidR="00F0732F">
        <w:t xml:space="preserve"> </w:t>
      </w:r>
      <w:r w:rsidR="00CC29CF">
        <w:t>days or less is not subject to regulations under 35 Ill. Adm. Code 702, 703, 724</w:t>
      </w:r>
      <w:r w:rsidR="00F9218C">
        <w:t xml:space="preserve">, 725, 727, or </w:t>
      </w:r>
      <w:r w:rsidR="00F14DD8">
        <w:t xml:space="preserve"> </w:t>
      </w:r>
      <w:r w:rsidR="00CC29CF">
        <w:t xml:space="preserve">728 with respect to the storage of those wastes. </w:t>
      </w:r>
    </w:p>
    <w:p w:rsidR="00E211B6" w:rsidRDefault="00E211B6" w:rsidP="00620506">
      <w:pPr>
        <w:widowControl w:val="0"/>
        <w:autoSpaceDE w:val="0"/>
        <w:autoSpaceDN w:val="0"/>
        <w:adjustRightInd w:val="0"/>
      </w:pPr>
    </w:p>
    <w:p w:rsidR="00E211B6" w:rsidRDefault="00E211B6" w:rsidP="00E211B6">
      <w:pPr>
        <w:suppressAutoHyphens/>
        <w:ind w:left="1440" w:hanging="720"/>
      </w:pPr>
      <w:r>
        <w:t>b)</w:t>
      </w:r>
      <w:r>
        <w:tab/>
      </w:r>
      <w:r w:rsidRPr="00E211B6">
        <w:t xml:space="preserve">When consolidating the contents of two or more containers with the same hazardous waste into a new container, or when combining and consolidating two different hazardous wastes that are compatible with each other, the transporter must mark its containers of </w:t>
      </w:r>
      <w:bookmarkStart w:id="0" w:name="_Hlk509396641"/>
      <w:r w:rsidRPr="00E211B6">
        <w:t>119 gallons (450 ℓ) or less capacity</w:t>
      </w:r>
      <w:bookmarkEnd w:id="0"/>
      <w:r w:rsidRPr="00E211B6">
        <w:t xml:space="preserve"> with the following information:</w:t>
      </w:r>
    </w:p>
    <w:p w:rsidR="00E211B6" w:rsidRPr="00E211B6" w:rsidRDefault="00E211B6" w:rsidP="00620506">
      <w:pPr>
        <w:suppressAutoHyphens/>
      </w:pPr>
    </w:p>
    <w:p w:rsidR="00E211B6" w:rsidRPr="00E211B6" w:rsidRDefault="00E211B6" w:rsidP="00E211B6">
      <w:pPr>
        <w:suppressAutoHyphens/>
        <w:ind w:left="2160" w:hanging="720"/>
      </w:pPr>
      <w:r w:rsidRPr="00E211B6">
        <w:t>1)</w:t>
      </w:r>
      <w:r>
        <w:tab/>
      </w:r>
      <w:r w:rsidRPr="00E211B6">
        <w:t xml:space="preserve">The words </w:t>
      </w:r>
      <w:r>
        <w:t>"Hazardous Waste"</w:t>
      </w:r>
      <w:r w:rsidR="009F2874">
        <w:t>;</w:t>
      </w:r>
      <w:r w:rsidRPr="00E211B6">
        <w:t xml:space="preserve"> and</w:t>
      </w:r>
    </w:p>
    <w:p w:rsidR="00E211B6" w:rsidRDefault="00E211B6" w:rsidP="00620506">
      <w:pPr>
        <w:suppressAutoHyphens/>
      </w:pPr>
    </w:p>
    <w:p w:rsidR="00E211B6" w:rsidRPr="00E211B6" w:rsidRDefault="00E211B6" w:rsidP="00E211B6">
      <w:pPr>
        <w:suppressAutoHyphens/>
        <w:ind w:left="2160" w:hanging="720"/>
      </w:pPr>
      <w:r w:rsidRPr="00E211B6">
        <w:t>2)</w:t>
      </w:r>
      <w:r>
        <w:tab/>
      </w:r>
      <w:r w:rsidRPr="00E211B6">
        <w:t>The applicable USEPA hazardous waste numbers in Subparts C and D of 35 Ill. Adm. Code 721, or in compliance with 35 Ill. Adm. Code 722.132(c).</w:t>
      </w:r>
    </w:p>
    <w:p w:rsidR="00CC29CF" w:rsidRDefault="00CC29CF" w:rsidP="00CC29CF">
      <w:pPr>
        <w:widowControl w:val="0"/>
        <w:autoSpaceDE w:val="0"/>
        <w:autoSpaceDN w:val="0"/>
        <w:adjustRightInd w:val="0"/>
      </w:pPr>
    </w:p>
    <w:p w:rsidR="00F9218C" w:rsidRPr="00D55B37" w:rsidRDefault="00E211B6">
      <w:pPr>
        <w:pStyle w:val="JCARSourceNote"/>
        <w:ind w:left="720"/>
      </w:pPr>
      <w:r>
        <w:t xml:space="preserve">(Source:  Amended at 42 Ill. Reg. </w:t>
      </w:r>
      <w:r w:rsidR="00724E9D">
        <w:t>22595</w:t>
      </w:r>
      <w:r>
        <w:t xml:space="preserve">, effective </w:t>
      </w:r>
      <w:bookmarkStart w:id="1" w:name="_GoBack"/>
      <w:r w:rsidR="00724E9D">
        <w:t>November 19, 2018</w:t>
      </w:r>
      <w:bookmarkEnd w:id="1"/>
      <w:r>
        <w:t>)</w:t>
      </w:r>
    </w:p>
    <w:sectPr w:rsidR="00F9218C" w:rsidRPr="00D55B37" w:rsidSect="00CC2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24A4C"/>
    <w:multiLevelType w:val="hybridMultilevel"/>
    <w:tmpl w:val="B29A64A2"/>
    <w:lvl w:ilvl="0" w:tplc="E864F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9CF"/>
    <w:rsid w:val="000C4EFF"/>
    <w:rsid w:val="002B6F14"/>
    <w:rsid w:val="003D7E25"/>
    <w:rsid w:val="004268A1"/>
    <w:rsid w:val="004F60DC"/>
    <w:rsid w:val="005C3366"/>
    <w:rsid w:val="00620506"/>
    <w:rsid w:val="0068564E"/>
    <w:rsid w:val="007025FD"/>
    <w:rsid w:val="00724E9D"/>
    <w:rsid w:val="008B50E5"/>
    <w:rsid w:val="008E2682"/>
    <w:rsid w:val="0096271E"/>
    <w:rsid w:val="009812FD"/>
    <w:rsid w:val="009F2874"/>
    <w:rsid w:val="00C44F27"/>
    <w:rsid w:val="00CC29CF"/>
    <w:rsid w:val="00D37C6E"/>
    <w:rsid w:val="00E211B6"/>
    <w:rsid w:val="00F0732F"/>
    <w:rsid w:val="00F14DD8"/>
    <w:rsid w:val="00F23DBB"/>
    <w:rsid w:val="00F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B25EEE-D1A7-4DB8-B24B-DD4301F1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723</vt:lpstr>
    </vt:vector>
  </TitlesOfParts>
  <Company>State of Illinois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723</dc:title>
  <dc:subject/>
  <dc:creator>Illinois General Assembly</dc:creator>
  <cp:keywords/>
  <dc:description/>
  <cp:lastModifiedBy>Lane, Arlene L.</cp:lastModifiedBy>
  <cp:revision>4</cp:revision>
  <dcterms:created xsi:type="dcterms:W3CDTF">2018-12-05T20:47:00Z</dcterms:created>
  <dcterms:modified xsi:type="dcterms:W3CDTF">2018-12-11T18:58:00Z</dcterms:modified>
</cp:coreProperties>
</file>