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66B" w:rsidRDefault="00DF666B" w:rsidP="00DF666B">
      <w:pPr>
        <w:widowControl w:val="0"/>
        <w:spacing w:before="0" w:after="0"/>
        <w:rPr>
          <w:rFonts w:eastAsia="Times New Roman" w:cs="Times New Roman"/>
          <w:b/>
          <w:szCs w:val="24"/>
        </w:rPr>
      </w:pPr>
    </w:p>
    <w:p w:rsidR="00DF666B" w:rsidRPr="006A796A" w:rsidRDefault="00DF666B" w:rsidP="00DF666B">
      <w:pPr>
        <w:widowControl w:val="0"/>
        <w:spacing w:before="0" w:after="0"/>
        <w:rPr>
          <w:rFonts w:eastAsia="Times New Roman" w:cs="Times New Roman"/>
          <w:b/>
          <w:szCs w:val="24"/>
        </w:rPr>
      </w:pPr>
      <w:r w:rsidRPr="006A796A">
        <w:rPr>
          <w:rFonts w:eastAsia="Times New Roman" w:cs="Times New Roman"/>
          <w:b/>
          <w:szCs w:val="24"/>
        </w:rPr>
        <w:t xml:space="preserve">Section </w:t>
      </w:r>
      <w:bookmarkStart w:id="0" w:name="_Hlk512349854"/>
      <w:r w:rsidRPr="006A796A">
        <w:rPr>
          <w:rFonts w:eastAsia="Times New Roman" w:cs="Times New Roman"/>
          <w:b/>
          <w:szCs w:val="24"/>
        </w:rPr>
        <w:t>722.135</w:t>
      </w:r>
      <w:bookmarkEnd w:id="0"/>
      <w:r w:rsidRPr="006A796A">
        <w:rPr>
          <w:rFonts w:eastAsia="Times New Roman" w:cs="Times New Roman"/>
          <w:b/>
          <w:szCs w:val="24"/>
        </w:rPr>
        <w:t xml:space="preserve">  Liquids in Landfills Prohibition</w:t>
      </w:r>
    </w:p>
    <w:p w:rsidR="00DF666B" w:rsidRDefault="00DF666B" w:rsidP="00DF666B">
      <w:pPr>
        <w:widowControl w:val="0"/>
        <w:spacing w:before="0" w:after="0"/>
        <w:rPr>
          <w:rFonts w:eastAsia="Times New Roman" w:cs="Times New Roman"/>
          <w:szCs w:val="24"/>
        </w:rPr>
      </w:pPr>
    </w:p>
    <w:p w:rsidR="00DF666B" w:rsidRPr="006A796A" w:rsidRDefault="00DF666B" w:rsidP="00DF666B">
      <w:pPr>
        <w:widowControl w:val="0"/>
        <w:spacing w:before="0" w:after="0"/>
        <w:rPr>
          <w:rFonts w:eastAsia="Times New Roman" w:cs="Times New Roman"/>
          <w:szCs w:val="24"/>
        </w:rPr>
      </w:pPr>
      <w:r w:rsidRPr="006A796A">
        <w:rPr>
          <w:rFonts w:eastAsia="Times New Roman" w:cs="Times New Roman"/>
          <w:szCs w:val="24"/>
        </w:rPr>
        <w:t>The placement of bulk or noncontainerized liquid hazardous waste or hazardous waste containing free liquids (whether or not sorbents have been added) in any landfill is prohibited.  Prior to disposal in a hazardous waste landfill, liquids must meet the additional requirements as specified in 35 Ill. Adm. Code 724.414 and 725.414.</w:t>
      </w:r>
    </w:p>
    <w:p w:rsidR="000174EB" w:rsidRDefault="000174EB" w:rsidP="00DF666B">
      <w:pPr>
        <w:spacing w:before="0" w:after="0"/>
      </w:pPr>
    </w:p>
    <w:p w:rsidR="00DF666B" w:rsidRPr="00093935" w:rsidRDefault="00DF666B" w:rsidP="00DF666B">
      <w:pPr>
        <w:spacing w:before="0" w:after="0"/>
        <w:ind w:firstLine="720"/>
      </w:pPr>
      <w:r>
        <w:t xml:space="preserve">(Source:  Added at 42 Ill. Reg. </w:t>
      </w:r>
      <w:r w:rsidR="002D2C13">
        <w:t>22047</w:t>
      </w:r>
      <w:r>
        <w:t xml:space="preserve">, effective </w:t>
      </w:r>
      <w:bookmarkStart w:id="1" w:name="_GoBack"/>
      <w:r w:rsidR="002D2C13">
        <w:t>November 19, 2018</w:t>
      </w:r>
      <w:bookmarkEnd w:id="1"/>
      <w:r>
        <w:t>)</w:t>
      </w:r>
    </w:p>
    <w:sectPr w:rsidR="00DF666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A6E" w:rsidRDefault="00CD0A6E">
      <w:r>
        <w:separator/>
      </w:r>
    </w:p>
  </w:endnote>
  <w:endnote w:type="continuationSeparator" w:id="0">
    <w:p w:rsidR="00CD0A6E" w:rsidRDefault="00CD0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A6E" w:rsidRDefault="00CD0A6E">
      <w:r>
        <w:separator/>
      </w:r>
    </w:p>
  </w:footnote>
  <w:footnote w:type="continuationSeparator" w:id="0">
    <w:p w:rsidR="00CD0A6E" w:rsidRDefault="00CD0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6E"/>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2C1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4F5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A6E"/>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666B"/>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343A9-F2D8-407F-B4CD-B5A58D73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66B"/>
    <w:pPr>
      <w:spacing w:before="240" w:after="240"/>
    </w:pPr>
    <w:rPr>
      <w:rFonts w:eastAsiaTheme="minorHAnsi" w:cstheme="minorBidi"/>
      <w:sz w:val="24"/>
      <w:szCs w:val="22"/>
    </w:rPr>
  </w:style>
  <w:style w:type="paragraph" w:styleId="Heading1">
    <w:name w:val="heading 1"/>
    <w:basedOn w:val="Normal"/>
    <w:next w:val="Normal"/>
    <w:qFormat/>
    <w:pPr>
      <w:keepNext/>
      <w:spacing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before="0" w:after="0"/>
    </w:pPr>
    <w:rPr>
      <w:rFonts w:eastAsia="Times New Roman" w:cs="Times New Roman"/>
      <w:szCs w:val="24"/>
    </w:rPr>
  </w:style>
  <w:style w:type="paragraph" w:styleId="Header">
    <w:name w:val="header"/>
    <w:basedOn w:val="Normal"/>
    <w:link w:val="HeaderChar"/>
    <w:uiPriority w:val="99"/>
    <w:rsid w:val="00A600AA"/>
    <w:pPr>
      <w:tabs>
        <w:tab w:val="center" w:pos="4320"/>
        <w:tab w:val="right" w:pos="8640"/>
      </w:tabs>
      <w:spacing w:before="0" w:after="0"/>
    </w:pPr>
    <w:rPr>
      <w:rFonts w:eastAsia="Times New Roman" w:cs="Times New Roman"/>
      <w:szCs w:val="24"/>
    </w:rPr>
  </w:style>
  <w:style w:type="paragraph" w:styleId="Footer">
    <w:name w:val="footer"/>
    <w:basedOn w:val="Normal"/>
    <w:rsid w:val="00A600AA"/>
    <w:pPr>
      <w:tabs>
        <w:tab w:val="center" w:pos="4320"/>
        <w:tab w:val="right" w:pos="8640"/>
      </w:tabs>
      <w:spacing w:before="0" w:after="0"/>
    </w:pPr>
    <w:rPr>
      <w:rFonts w:eastAsia="Times New Roman" w:cs="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before="0" w:after="0"/>
      <w:ind w:right="-144"/>
    </w:pPr>
    <w:rPr>
      <w:rFonts w:eastAsia="Times New Roman" w:cs="Times New Roman"/>
      <w:snapToGrid w:val="0"/>
      <w:szCs w:val="20"/>
      <w:u w:val="single"/>
    </w:rPr>
  </w:style>
  <w:style w:type="paragraph" w:customStyle="1" w:styleId="JCARMainSourceNote">
    <w:name w:val="JCAR Main Source Note"/>
    <w:basedOn w:val="Normal"/>
    <w:rsid w:val="00A600AA"/>
    <w:pPr>
      <w:spacing w:before="0" w:after="0"/>
    </w:pPr>
    <w:rPr>
      <w:rFonts w:eastAsia="Times New Roman" w:cs="Times New Roman"/>
      <w:szCs w:val="24"/>
    </w:rPr>
  </w:style>
  <w:style w:type="paragraph" w:styleId="BodyText">
    <w:name w:val="Body Text"/>
    <w:basedOn w:val="Normal"/>
    <w:rsid w:val="001C71C2"/>
    <w:pPr>
      <w:spacing w:before="0" w:after="120"/>
    </w:pPr>
    <w:rPr>
      <w:rFonts w:eastAsia="Times New Roman" w:cs="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2018-11-29T14:48:00Z</dcterms:created>
  <dcterms:modified xsi:type="dcterms:W3CDTF">2018-12-04T20:35:00Z</dcterms:modified>
</cp:coreProperties>
</file>