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496" w:rsidRDefault="001C5496" w:rsidP="001C5496">
      <w:pPr>
        <w:widowControl w:val="0"/>
        <w:autoSpaceDE w:val="0"/>
        <w:autoSpaceDN w:val="0"/>
        <w:adjustRightInd w:val="0"/>
      </w:pPr>
    </w:p>
    <w:p w:rsidR="001C5496" w:rsidRDefault="001C5496" w:rsidP="001C5496">
      <w:pPr>
        <w:widowControl w:val="0"/>
        <w:autoSpaceDE w:val="0"/>
        <w:autoSpaceDN w:val="0"/>
        <w:adjustRightInd w:val="0"/>
      </w:pPr>
      <w:r>
        <w:rPr>
          <w:b/>
          <w:bCs/>
        </w:rPr>
        <w:t>Section 722.122  Number of Copies</w:t>
      </w:r>
      <w:r>
        <w:t xml:space="preserve"> </w:t>
      </w:r>
    </w:p>
    <w:p w:rsidR="001C5496" w:rsidRDefault="001C5496" w:rsidP="001C5496">
      <w:pPr>
        <w:widowControl w:val="0"/>
        <w:autoSpaceDE w:val="0"/>
        <w:autoSpaceDN w:val="0"/>
        <w:adjustRightInd w:val="0"/>
      </w:pPr>
    </w:p>
    <w:p w:rsidR="001C5496" w:rsidRDefault="001C5496" w:rsidP="001C5496">
      <w:pPr>
        <w:widowControl w:val="0"/>
        <w:autoSpaceDE w:val="0"/>
        <w:autoSpaceDN w:val="0"/>
        <w:adjustRightInd w:val="0"/>
      </w:pPr>
      <w:r>
        <w:t xml:space="preserve">The manifest consists of at least that number of copies that will provide the generator; each transporter; and the owner or operator of the designated receiving treatment, storage, or disposal facility each with one copy for their records, plus provide one copy to be returned to the generator. </w:t>
      </w:r>
    </w:p>
    <w:p w:rsidR="001C5496" w:rsidRDefault="001C5496" w:rsidP="001C5496">
      <w:pPr>
        <w:widowControl w:val="0"/>
        <w:autoSpaceDE w:val="0"/>
        <w:autoSpaceDN w:val="0"/>
        <w:adjustRightInd w:val="0"/>
      </w:pPr>
    </w:p>
    <w:p w:rsidR="001709B2" w:rsidRDefault="001709B2" w:rsidP="001C5496">
      <w:pPr>
        <w:widowControl w:val="0"/>
        <w:autoSpaceDE w:val="0"/>
        <w:autoSpaceDN w:val="0"/>
        <w:adjustRightInd w:val="0"/>
        <w:ind w:left="1440" w:hanging="720"/>
      </w:pPr>
      <w:r>
        <w:t xml:space="preserve">(Source:  Amended at 44 Ill. Reg. </w:t>
      </w:r>
      <w:r w:rsidR="005E3CD1">
        <w:t>15263</w:t>
      </w:r>
      <w:r>
        <w:t xml:space="preserve">, effective </w:t>
      </w:r>
      <w:bookmarkStart w:id="0" w:name="_GoBack"/>
      <w:r w:rsidR="005E3CD1">
        <w:t>September 3, 2020</w:t>
      </w:r>
      <w:bookmarkEnd w:id="0"/>
      <w:r>
        <w:t>)</w:t>
      </w:r>
    </w:p>
    <w:sectPr w:rsidR="001709B2" w:rsidSect="001C54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5496"/>
    <w:rsid w:val="000851B8"/>
    <w:rsid w:val="001709B2"/>
    <w:rsid w:val="001C5496"/>
    <w:rsid w:val="00355D6F"/>
    <w:rsid w:val="005C3366"/>
    <w:rsid w:val="005E3CD1"/>
    <w:rsid w:val="00C318D3"/>
    <w:rsid w:val="00D75D8E"/>
    <w:rsid w:val="00D82604"/>
    <w:rsid w:val="00E42FCE"/>
    <w:rsid w:val="00E67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FD8784D-468A-41CB-88DB-CE71CA59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722</vt:lpstr>
    </vt:vector>
  </TitlesOfParts>
  <Company>State of Illinois</Company>
  <LinksUpToDate>false</LinksUpToDate>
  <CharactersWithSpaces>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722</dc:title>
  <dc:subject/>
  <dc:creator>Illinois General Assembly</dc:creator>
  <cp:keywords/>
  <dc:description/>
  <cp:lastModifiedBy>Lane, Arlene L.</cp:lastModifiedBy>
  <cp:revision>3</cp:revision>
  <dcterms:created xsi:type="dcterms:W3CDTF">2020-09-14T20:23:00Z</dcterms:created>
  <dcterms:modified xsi:type="dcterms:W3CDTF">2020-09-15T15:13:00Z</dcterms:modified>
</cp:coreProperties>
</file>