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CAB5" w14:textId="77777777" w:rsidR="00FC2829" w:rsidRPr="00D84B63" w:rsidRDefault="00FC2829" w:rsidP="00FC2829"/>
    <w:p w14:paraId="5111634F" w14:textId="77777777" w:rsidR="00FC2829" w:rsidRPr="00D84B63" w:rsidRDefault="00FC2829" w:rsidP="00FC2829">
      <w:pPr>
        <w:rPr>
          <w:b/>
        </w:rPr>
      </w:pPr>
      <w:r w:rsidRPr="00D84B63">
        <w:rPr>
          <w:b/>
        </w:rPr>
        <w:t>Section 721.141</w:t>
      </w:r>
      <w:r w:rsidR="005A5F99" w:rsidRPr="00D84B63">
        <w:rPr>
          <w:b/>
        </w:rPr>
        <w:t xml:space="preserve">  </w:t>
      </w:r>
      <w:r w:rsidRPr="00D84B63">
        <w:rPr>
          <w:b/>
        </w:rPr>
        <w:t>Notification and Recordkeeping for Used, Intact CRTs Exported for Reuse</w:t>
      </w:r>
    </w:p>
    <w:p w14:paraId="231BBA92" w14:textId="77777777" w:rsidR="00FC2829" w:rsidRPr="00D84B63" w:rsidRDefault="00FC2829" w:rsidP="00FC2829"/>
    <w:p w14:paraId="79D149F4" w14:textId="77777777" w:rsidR="007D0817" w:rsidRPr="00D84B63" w:rsidRDefault="00FC2829" w:rsidP="0038453C">
      <w:pPr>
        <w:ind w:left="1440" w:hanging="720"/>
        <w:rPr>
          <w:szCs w:val="24"/>
        </w:rPr>
      </w:pPr>
      <w:r w:rsidRPr="00D84B63">
        <w:t>a)</w:t>
      </w:r>
      <w:r w:rsidR="0038453C" w:rsidRPr="00D84B63">
        <w:tab/>
      </w:r>
      <w:r w:rsidRPr="00D84B63">
        <w:t xml:space="preserve">A </w:t>
      </w:r>
      <w:r w:rsidR="007D0817" w:rsidRPr="00D84B63">
        <w:t>CRT exporter</w:t>
      </w:r>
      <w:r w:rsidRPr="00D84B63">
        <w:t xml:space="preserve"> that exports used, intact CRTs for reuse must send a notification to the Agency and USEPA.  </w:t>
      </w:r>
      <w:r w:rsidR="007D0817" w:rsidRPr="00D84B63">
        <w:rPr>
          <w:szCs w:val="24"/>
        </w:rPr>
        <w:t>This notification may cover export activities extending over a 12-month or lesser period.</w:t>
      </w:r>
    </w:p>
    <w:p w14:paraId="6D0F0A74" w14:textId="77777777" w:rsidR="007D0817" w:rsidRPr="00D84B63" w:rsidRDefault="007D0817" w:rsidP="004A0731"/>
    <w:p w14:paraId="7510E4DF" w14:textId="77777777" w:rsidR="00FC2829" w:rsidRPr="00D84B63" w:rsidRDefault="007D0817" w:rsidP="007D0817">
      <w:pPr>
        <w:ind w:left="2160" w:hanging="720"/>
      </w:pPr>
      <w:r w:rsidRPr="00D84B63">
        <w:t>1)</w:t>
      </w:r>
      <w:r w:rsidRPr="00D84B63">
        <w:tab/>
      </w:r>
      <w:r w:rsidR="00FC2829" w:rsidRPr="00D84B63">
        <w:t xml:space="preserve">The notification must </w:t>
      </w:r>
      <w:r w:rsidRPr="00D84B63">
        <w:t xml:space="preserve">be in writing, signed by the exporter, and </w:t>
      </w:r>
      <w:r w:rsidR="00FC2829" w:rsidRPr="00D84B63">
        <w:t xml:space="preserve">include </w:t>
      </w:r>
      <w:r w:rsidRPr="00D84B63">
        <w:t>the following information:</w:t>
      </w:r>
    </w:p>
    <w:p w14:paraId="24292C09" w14:textId="77777777" w:rsidR="00FC2829" w:rsidRPr="00D84B63" w:rsidRDefault="00FC2829" w:rsidP="00FC2829"/>
    <w:p w14:paraId="5A8B13D5" w14:textId="77777777" w:rsidR="007D0817" w:rsidRPr="00D84B63" w:rsidRDefault="007D0817" w:rsidP="007D0817">
      <w:pPr>
        <w:ind w:left="2880" w:hanging="720"/>
      </w:pPr>
      <w:r w:rsidRPr="00D84B63">
        <w:t>A)</w:t>
      </w:r>
      <w:r w:rsidRPr="00D84B63">
        <w:tab/>
        <w:t>Name, mailing address, telephone number, and USEPA identification number (if applicable) of the exporter of the used, intact CRTs;</w:t>
      </w:r>
    </w:p>
    <w:p w14:paraId="2484C5EC" w14:textId="77777777" w:rsidR="007D0817" w:rsidRPr="00D84B63" w:rsidRDefault="007D0817" w:rsidP="004A0731"/>
    <w:p w14:paraId="14A9A5A9" w14:textId="77777777" w:rsidR="007D0817" w:rsidRPr="00D84B63" w:rsidRDefault="007D0817" w:rsidP="007D0817">
      <w:pPr>
        <w:ind w:left="2880" w:hanging="720"/>
      </w:pPr>
      <w:r w:rsidRPr="00D84B63">
        <w:t>B)</w:t>
      </w:r>
      <w:r w:rsidRPr="00D84B63">
        <w:tab/>
        <w:t>The estimated frequency or rate at which the used, intact CRTs are to be exported for reuse and the period of time over which they are to be exported;</w:t>
      </w:r>
    </w:p>
    <w:p w14:paraId="4B44FD57" w14:textId="77777777" w:rsidR="007D0817" w:rsidRPr="00D84B63" w:rsidRDefault="007D0817" w:rsidP="004A0731"/>
    <w:p w14:paraId="30B7CE3E" w14:textId="77777777" w:rsidR="007D0817" w:rsidRPr="00D84B63" w:rsidRDefault="007D0817" w:rsidP="007D0817">
      <w:pPr>
        <w:ind w:left="2880" w:hanging="720"/>
      </w:pPr>
      <w:r w:rsidRPr="00D84B63">
        <w:t>C)</w:t>
      </w:r>
      <w:r w:rsidRPr="00D84B63">
        <w:tab/>
        <w:t>The estimated total quantity of used, intact CRTs specified in kilograms;</w:t>
      </w:r>
    </w:p>
    <w:p w14:paraId="166FFFFC" w14:textId="77777777" w:rsidR="007D0817" w:rsidRPr="00D84B63" w:rsidRDefault="007D0817" w:rsidP="004A0731"/>
    <w:p w14:paraId="61BC29C1" w14:textId="77777777" w:rsidR="007D0817" w:rsidRPr="00D84B63" w:rsidRDefault="007D0817" w:rsidP="007D0817">
      <w:pPr>
        <w:ind w:left="2880" w:hanging="720"/>
      </w:pPr>
      <w:r w:rsidRPr="00D84B63">
        <w:t>D)</w:t>
      </w:r>
      <w:r w:rsidRPr="00D84B63">
        <w:tab/>
        <w:t xml:space="preserve">All points of entry to and departure from each transit country through which the used, intact CRTs will pass, a description of the approximate length of time the used, intact CRTs will remain in </w:t>
      </w:r>
      <w:r w:rsidR="00020789" w:rsidRPr="00D84B63">
        <w:t>that</w:t>
      </w:r>
      <w:r w:rsidRPr="00D84B63">
        <w:t xml:space="preserve"> country, and the nature of their handling while there;</w:t>
      </w:r>
    </w:p>
    <w:p w14:paraId="0A9ACEB2" w14:textId="77777777" w:rsidR="007D0817" w:rsidRPr="00D84B63" w:rsidRDefault="007D0817" w:rsidP="004A0731"/>
    <w:p w14:paraId="6FF8469F" w14:textId="77777777" w:rsidR="007D0817" w:rsidRPr="00D84B63" w:rsidRDefault="007D0817" w:rsidP="007D0817">
      <w:pPr>
        <w:ind w:left="2880" w:hanging="720"/>
      </w:pPr>
      <w:r w:rsidRPr="00D84B63">
        <w:t>E)</w:t>
      </w:r>
      <w:r w:rsidRPr="00D84B63">
        <w:tab/>
        <w:t>A description of the means by which each shipment of the used, intact CRTs will be transported (e.g., mode of transportation vehicle (air, highway, rail, water, etc.), types of container (drums, boxes, tanks, etc.));</w:t>
      </w:r>
    </w:p>
    <w:p w14:paraId="22BA384D" w14:textId="77777777" w:rsidR="007D0817" w:rsidRPr="00D84B63" w:rsidRDefault="007D0817" w:rsidP="004A0731"/>
    <w:p w14:paraId="5D0EA33C" w14:textId="77777777" w:rsidR="007D0817" w:rsidRPr="00D84B63" w:rsidRDefault="007D0817" w:rsidP="007D0817">
      <w:pPr>
        <w:ind w:left="2880" w:hanging="720"/>
      </w:pPr>
      <w:r w:rsidRPr="00D84B63">
        <w:t>F)</w:t>
      </w:r>
      <w:r w:rsidRPr="00D84B63">
        <w:tab/>
        <w:t>The name and address of the ultimate destination facility or facilities where the used, intact CRTs will be reused, refurbished, distributed, or sold for reuse and the estimated quantity of used, intact CRTs to be sent to each facility, as well as the name of any alternate destination facility or facilities;</w:t>
      </w:r>
    </w:p>
    <w:p w14:paraId="159916A8" w14:textId="77777777" w:rsidR="007D0817" w:rsidRPr="00D84B63" w:rsidRDefault="007D0817" w:rsidP="004A0731"/>
    <w:p w14:paraId="2D06E70D" w14:textId="77777777" w:rsidR="007D0817" w:rsidRPr="00D84B63" w:rsidRDefault="007D0817" w:rsidP="007D0817">
      <w:pPr>
        <w:ind w:left="2880" w:hanging="720"/>
      </w:pPr>
      <w:r w:rsidRPr="00D84B63">
        <w:t>G)</w:t>
      </w:r>
      <w:r w:rsidRPr="00D84B63">
        <w:tab/>
        <w:t>A description of the manner in which the used, intact CRTs will be reused (including reuse after refurbishment) in the foreign country that will be receiving the used, intact CRTs; and</w:t>
      </w:r>
    </w:p>
    <w:p w14:paraId="7CDAA427" w14:textId="77777777" w:rsidR="007D0817" w:rsidRPr="00D84B63" w:rsidRDefault="007D0817" w:rsidP="004A0731"/>
    <w:p w14:paraId="6AD8627A" w14:textId="77777777" w:rsidR="007D0817" w:rsidRDefault="007D0817" w:rsidP="007D0817">
      <w:pPr>
        <w:ind w:left="2160"/>
      </w:pPr>
      <w:r w:rsidRPr="00D84B63">
        <w:t>H)</w:t>
      </w:r>
      <w:r w:rsidRPr="00D84B63">
        <w:tab/>
        <w:t>A certification signed by the CRT exporter that states as follows:</w:t>
      </w:r>
    </w:p>
    <w:p w14:paraId="0A46DB55" w14:textId="77777777" w:rsidR="00565C84" w:rsidRPr="004F0C39" w:rsidRDefault="00565C84" w:rsidP="00565C84">
      <w:pPr>
        <w:pStyle w:val="FootnoteText"/>
        <w:rPr>
          <w:sz w:val="24"/>
          <w:szCs w:val="24"/>
        </w:rPr>
      </w:pPr>
    </w:p>
    <w:p w14:paraId="5B590CD7" w14:textId="77777777" w:rsidR="007D0817" w:rsidRPr="00D84B63" w:rsidRDefault="007D0817" w:rsidP="007D0817">
      <w:pPr>
        <w:ind w:left="2880"/>
      </w:pPr>
      <w:r w:rsidRPr="00D84B63">
        <w:t xml:space="preserve">"I certify under penalty of law that the CRTs described in this notice are intact and fully functioning or capable of being functional after refurbishment and that the used CRTs will be </w:t>
      </w:r>
      <w:r w:rsidRPr="00D84B63">
        <w:lastRenderedPageBreak/>
        <w:t>reused or refurbished and reused.  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r w:rsidR="003162D7" w:rsidRPr="00D84B63">
        <w:t>"</w:t>
      </w:r>
    </w:p>
    <w:p w14:paraId="024E8075" w14:textId="77777777" w:rsidR="007D0817" w:rsidRPr="00D84B63" w:rsidRDefault="007D0817" w:rsidP="007D0817"/>
    <w:p w14:paraId="18A2AEA5" w14:textId="77777777" w:rsidR="007D0817" w:rsidRPr="00D84B63" w:rsidRDefault="007D0817" w:rsidP="007D0817">
      <w:pPr>
        <w:ind w:left="2160" w:hanging="720"/>
      </w:pPr>
      <w:r w:rsidRPr="00D84B63">
        <w:t>2)</w:t>
      </w:r>
      <w:r w:rsidRPr="00D84B63">
        <w:tab/>
        <w:t>Notifications submitted by mail should be sent to the following mailing address:</w:t>
      </w:r>
    </w:p>
    <w:p w14:paraId="3412B4E1" w14:textId="77777777" w:rsidR="007D0817" w:rsidRPr="00D84B63" w:rsidRDefault="007D0817" w:rsidP="007D0817"/>
    <w:p w14:paraId="4CB1EA6A" w14:textId="77777777" w:rsidR="007D0817" w:rsidRPr="00D84B63" w:rsidRDefault="007D0817" w:rsidP="007D0817">
      <w:pPr>
        <w:ind w:left="2880"/>
      </w:pPr>
      <w:r w:rsidRPr="00D84B63">
        <w:t>Office of Enforcement and Compliance Assurance</w:t>
      </w:r>
    </w:p>
    <w:p w14:paraId="607AB3B5" w14:textId="77777777" w:rsidR="007D0817" w:rsidRPr="00D84B63" w:rsidRDefault="007D0817" w:rsidP="007D0817">
      <w:pPr>
        <w:ind w:left="2880"/>
      </w:pPr>
      <w:r w:rsidRPr="00D84B63">
        <w:t>Office of Federal Activities</w:t>
      </w:r>
    </w:p>
    <w:p w14:paraId="5E4D005E" w14:textId="77777777" w:rsidR="007D0817" w:rsidRPr="00D84B63" w:rsidRDefault="007D0817" w:rsidP="007D0817">
      <w:pPr>
        <w:ind w:left="2880"/>
      </w:pPr>
      <w:r w:rsidRPr="00D84B63">
        <w:t>International Compliance Assurance Division (Mail Code 2254A)</w:t>
      </w:r>
    </w:p>
    <w:p w14:paraId="4B13F947" w14:textId="77777777" w:rsidR="007D0817" w:rsidRPr="00D84B63" w:rsidRDefault="007D0817" w:rsidP="007D0817">
      <w:pPr>
        <w:ind w:left="2880"/>
      </w:pPr>
      <w:r w:rsidRPr="00D84B63">
        <w:t>Environmental Protection Agency</w:t>
      </w:r>
    </w:p>
    <w:p w14:paraId="584EFE8B" w14:textId="77777777" w:rsidR="007D0817" w:rsidRPr="00D84B63" w:rsidRDefault="007D0817" w:rsidP="007D0817">
      <w:pPr>
        <w:ind w:left="2880"/>
      </w:pPr>
      <w:r w:rsidRPr="00D84B63">
        <w:t>1200 Pennsylvania Ave.</w:t>
      </w:r>
      <w:r w:rsidR="008675C9">
        <w:t>,</w:t>
      </w:r>
      <w:r w:rsidRPr="00D84B63">
        <w:t xml:space="preserve"> NW</w:t>
      </w:r>
    </w:p>
    <w:p w14:paraId="69880DF5" w14:textId="44CE269F" w:rsidR="007D0817" w:rsidRPr="00D84B63" w:rsidRDefault="007D0817" w:rsidP="007D0817">
      <w:pPr>
        <w:ind w:left="2880"/>
      </w:pPr>
      <w:r w:rsidRPr="00D84B63">
        <w:t>Washington</w:t>
      </w:r>
      <w:r w:rsidR="00914661">
        <w:t>,</w:t>
      </w:r>
      <w:r w:rsidRPr="00D84B63">
        <w:t xml:space="preserve"> DC </w:t>
      </w:r>
      <w:r w:rsidR="004622D2">
        <w:t xml:space="preserve"> </w:t>
      </w:r>
      <w:r w:rsidRPr="00D84B63">
        <w:t>20460</w:t>
      </w:r>
    </w:p>
    <w:p w14:paraId="238C6CB0" w14:textId="77777777" w:rsidR="007D0817" w:rsidRPr="00D84B63" w:rsidRDefault="007D0817" w:rsidP="007D0817"/>
    <w:p w14:paraId="5D325901" w14:textId="77777777" w:rsidR="007D0817" w:rsidRPr="00D84B63" w:rsidRDefault="007D0817" w:rsidP="007D0817">
      <w:pPr>
        <w:ind w:left="2160"/>
      </w:pPr>
      <w:r w:rsidRPr="00D84B63">
        <w:t>Hand-delivered notifications should be sent to the following address:</w:t>
      </w:r>
    </w:p>
    <w:p w14:paraId="6F8D56A0" w14:textId="77777777" w:rsidR="007D0817" w:rsidRPr="00D84B63" w:rsidRDefault="007D0817" w:rsidP="007D0817"/>
    <w:p w14:paraId="1C411B1C" w14:textId="77777777" w:rsidR="007D0817" w:rsidRPr="00D84B63" w:rsidRDefault="007D0817" w:rsidP="007D0817">
      <w:pPr>
        <w:ind w:left="2880"/>
      </w:pPr>
      <w:r w:rsidRPr="00D84B63">
        <w:t>Office of Enforcement and Compliance Assurance</w:t>
      </w:r>
    </w:p>
    <w:p w14:paraId="08B9B2B4" w14:textId="77777777" w:rsidR="007D0817" w:rsidRPr="00D84B63" w:rsidRDefault="007D0817" w:rsidP="007D0817">
      <w:pPr>
        <w:ind w:left="2880"/>
      </w:pPr>
      <w:r w:rsidRPr="00D84B63">
        <w:t>Office of Federal Activities</w:t>
      </w:r>
    </w:p>
    <w:p w14:paraId="57095957" w14:textId="77777777" w:rsidR="007D0817" w:rsidRPr="00D84B63" w:rsidRDefault="007D0817" w:rsidP="007D0817">
      <w:pPr>
        <w:ind w:left="2880"/>
      </w:pPr>
      <w:r w:rsidRPr="00D84B63">
        <w:t>International Compliance Assurance Division (Mail Code 2254A)</w:t>
      </w:r>
    </w:p>
    <w:p w14:paraId="1CB5300E" w14:textId="77777777" w:rsidR="007D0817" w:rsidRPr="00D84B63" w:rsidRDefault="007D0817" w:rsidP="007D0817">
      <w:pPr>
        <w:ind w:left="2880"/>
      </w:pPr>
      <w:r w:rsidRPr="00D84B63">
        <w:t>Environmental Protection Agency</w:t>
      </w:r>
    </w:p>
    <w:p w14:paraId="6E014D91" w14:textId="77777777" w:rsidR="007D0817" w:rsidRPr="00D84B63" w:rsidRDefault="007D0817" w:rsidP="007D0817">
      <w:pPr>
        <w:ind w:left="2880"/>
      </w:pPr>
      <w:r w:rsidRPr="00D84B63">
        <w:t>William Jefferson Clinton Building, Room 6144</w:t>
      </w:r>
    </w:p>
    <w:p w14:paraId="4309B4A1" w14:textId="77777777" w:rsidR="007D0817" w:rsidRPr="00D84B63" w:rsidRDefault="007D0817" w:rsidP="007D0817">
      <w:pPr>
        <w:ind w:left="2880"/>
      </w:pPr>
      <w:r w:rsidRPr="00D84B63">
        <w:t>1200 Pennsylvania Ave.</w:t>
      </w:r>
      <w:r w:rsidR="00E32343" w:rsidRPr="00D84B63">
        <w:t>,</w:t>
      </w:r>
      <w:r w:rsidRPr="00D84B63">
        <w:t xml:space="preserve"> NW</w:t>
      </w:r>
    </w:p>
    <w:p w14:paraId="66634F31" w14:textId="33AC85A4" w:rsidR="007D0817" w:rsidRPr="00D84B63" w:rsidRDefault="007D0817" w:rsidP="007D0817">
      <w:pPr>
        <w:ind w:left="2880"/>
      </w:pPr>
      <w:r w:rsidRPr="00D84B63">
        <w:t>Washington</w:t>
      </w:r>
      <w:r w:rsidR="006E4D60">
        <w:t>,</w:t>
      </w:r>
      <w:r w:rsidRPr="00D84B63">
        <w:t xml:space="preserve"> DC </w:t>
      </w:r>
      <w:r w:rsidR="004622D2">
        <w:t xml:space="preserve"> </w:t>
      </w:r>
      <w:r w:rsidRPr="00D84B63">
        <w:t>20004</w:t>
      </w:r>
    </w:p>
    <w:p w14:paraId="0AE1E851" w14:textId="77777777" w:rsidR="007D0817" w:rsidRPr="00BD2241" w:rsidRDefault="007D0817" w:rsidP="00BD2241"/>
    <w:p w14:paraId="179A12EA" w14:textId="77777777" w:rsidR="007D0817" w:rsidRPr="00BD2241" w:rsidRDefault="007D0817" w:rsidP="00BD2241">
      <w:pPr>
        <w:ind w:left="2160"/>
      </w:pPr>
      <w:r w:rsidRPr="00BD2241">
        <w:t>In either case, the following must be prominently displayed on the front of the envelope:</w:t>
      </w:r>
    </w:p>
    <w:p w14:paraId="0CD46A49" w14:textId="77777777" w:rsidR="007D0817" w:rsidRPr="00BD2241" w:rsidRDefault="007D0817" w:rsidP="00BD2241"/>
    <w:p w14:paraId="4BFE2CBD" w14:textId="77777777" w:rsidR="007D0817" w:rsidRPr="00BD2241" w:rsidRDefault="007D0817" w:rsidP="00BD2241">
      <w:pPr>
        <w:ind w:left="2880"/>
      </w:pPr>
      <w:r w:rsidRPr="00BD2241">
        <w:t>"Attention:  Notification of Intent to Export CRTs</w:t>
      </w:r>
      <w:r w:rsidR="00E32343" w:rsidRPr="00BD2241">
        <w:t>"</w:t>
      </w:r>
      <w:r w:rsidR="00475A1D" w:rsidRPr="00BD2241">
        <w:t>.</w:t>
      </w:r>
    </w:p>
    <w:p w14:paraId="71072DAB" w14:textId="77777777" w:rsidR="00880759" w:rsidRPr="00BD2241" w:rsidRDefault="00880759" w:rsidP="00BD2241"/>
    <w:p w14:paraId="3B6FDF40" w14:textId="77777777" w:rsidR="007D0817" w:rsidRPr="00D84B63" w:rsidRDefault="007D0817" w:rsidP="00880759">
      <w:pPr>
        <w:ind w:left="2160"/>
      </w:pPr>
      <w:r w:rsidRPr="00D84B63">
        <w:t>A notification submitted to the Agency by mail or hand-delivered must be sent to the following mailing address:</w:t>
      </w:r>
    </w:p>
    <w:p w14:paraId="4DD463E7" w14:textId="77777777" w:rsidR="00880759" w:rsidRPr="00D84B63" w:rsidRDefault="00880759" w:rsidP="007D0817"/>
    <w:p w14:paraId="680983F6" w14:textId="77777777" w:rsidR="007D0817" w:rsidRPr="00D84B63" w:rsidRDefault="007D0817" w:rsidP="00880759">
      <w:pPr>
        <w:ind w:left="2880"/>
      </w:pPr>
      <w:r w:rsidRPr="00D84B63">
        <w:t>Illinois Environmental Protection Agency</w:t>
      </w:r>
    </w:p>
    <w:p w14:paraId="5018558C" w14:textId="313E719A" w:rsidR="007D0817" w:rsidRDefault="007D0817" w:rsidP="00880759">
      <w:pPr>
        <w:ind w:left="2880"/>
      </w:pPr>
      <w:r w:rsidRPr="00D84B63">
        <w:t>Bureau of Land Pollution Control</w:t>
      </w:r>
    </w:p>
    <w:p w14:paraId="43409D1C" w14:textId="77777777" w:rsidR="00283C6A" w:rsidRDefault="00283C6A" w:rsidP="000F360F">
      <w:pPr>
        <w:ind w:left="2880"/>
        <w:rPr>
          <w:rFonts w:eastAsia="Calibri"/>
        </w:rPr>
      </w:pPr>
      <w:r>
        <w:rPr>
          <w:rFonts w:eastAsia="Calibri"/>
        </w:rPr>
        <w:t>2520 West Iles Avenue</w:t>
      </w:r>
    </w:p>
    <w:p w14:paraId="78D2FF29" w14:textId="1BD72252" w:rsidR="00283C6A" w:rsidRDefault="00283C6A" w:rsidP="000F360F">
      <w:pPr>
        <w:ind w:left="2880"/>
        <w:rPr>
          <w:rFonts w:eastAsia="Calibri"/>
        </w:rPr>
      </w:pPr>
      <w:r>
        <w:rPr>
          <w:rFonts w:eastAsia="Calibri"/>
        </w:rPr>
        <w:t xml:space="preserve">PO </w:t>
      </w:r>
      <w:r w:rsidR="000C51E5">
        <w:rPr>
          <w:rFonts w:eastAsia="Calibri"/>
        </w:rPr>
        <w:t>B</w:t>
      </w:r>
      <w:r>
        <w:rPr>
          <w:rFonts w:eastAsia="Calibri"/>
        </w:rPr>
        <w:t>ox 192</w:t>
      </w:r>
      <w:r w:rsidR="005B5E30">
        <w:rPr>
          <w:rFonts w:eastAsia="Calibri"/>
        </w:rPr>
        <w:t>7</w:t>
      </w:r>
      <w:r>
        <w:rPr>
          <w:rFonts w:eastAsia="Calibri"/>
        </w:rPr>
        <w:t xml:space="preserve">6 </w:t>
      </w:r>
    </w:p>
    <w:p w14:paraId="3B0E67AA" w14:textId="1FF5237C" w:rsidR="00283C6A" w:rsidRDefault="00283C6A" w:rsidP="000F360F">
      <w:pPr>
        <w:ind w:left="2880"/>
        <w:rPr>
          <w:rFonts w:eastAsia="Calibri"/>
        </w:rPr>
      </w:pPr>
      <w:r>
        <w:rPr>
          <w:rFonts w:eastAsia="Calibri"/>
        </w:rPr>
        <w:t xml:space="preserve">Springfield, Illinois </w:t>
      </w:r>
      <w:r w:rsidR="00B85FC2">
        <w:rPr>
          <w:rFonts w:eastAsia="Calibri"/>
        </w:rPr>
        <w:t xml:space="preserve"> </w:t>
      </w:r>
      <w:r>
        <w:rPr>
          <w:rFonts w:eastAsia="Calibri"/>
        </w:rPr>
        <w:t>62794-9276</w:t>
      </w:r>
    </w:p>
    <w:p w14:paraId="2E55ED21" w14:textId="77777777" w:rsidR="00880759" w:rsidRPr="00D84B63" w:rsidRDefault="00880759" w:rsidP="007D0817"/>
    <w:p w14:paraId="3176E4E7" w14:textId="77777777" w:rsidR="00FC2829" w:rsidRPr="00D84B63" w:rsidRDefault="00FC2829" w:rsidP="0038453C">
      <w:pPr>
        <w:ind w:left="1440" w:hanging="720"/>
      </w:pPr>
      <w:r w:rsidRPr="00D84B63">
        <w:t>b)</w:t>
      </w:r>
      <w:r w:rsidR="0038453C" w:rsidRPr="00D84B63">
        <w:tab/>
      </w:r>
      <w:r w:rsidRPr="00D84B63">
        <w:t xml:space="preserve">A </w:t>
      </w:r>
      <w:r w:rsidR="00880759" w:rsidRPr="00D84B63">
        <w:t>CRT exporter</w:t>
      </w:r>
      <w:r w:rsidRPr="00D84B63">
        <w:t xml:space="preserve"> that exports used, intact CRTs for reuse must keep copies of normal business records, such as contracts, demonstrating that each shipment of exported </w:t>
      </w:r>
      <w:r w:rsidR="00880759" w:rsidRPr="00D84B63">
        <w:t xml:space="preserve">used, intact </w:t>
      </w:r>
      <w:r w:rsidRPr="00D84B63">
        <w:t xml:space="preserve">CRTs will be reused.  This documentation must be retained </w:t>
      </w:r>
      <w:r w:rsidRPr="00D84B63">
        <w:lastRenderedPageBreak/>
        <w:t>for a period of at least three years from the date the CRTs were exported.</w:t>
      </w:r>
      <w:r w:rsidR="00880759" w:rsidRPr="00D84B63">
        <w:t xml:space="preserve">  If the documents are written in a language other than English, a CRT exporter of used, intact CRTs sent for reuse must provide both the original, non-English version of the normal business records</w:t>
      </w:r>
      <w:r w:rsidR="00E32343" w:rsidRPr="00D84B63">
        <w:t>,</w:t>
      </w:r>
      <w:r w:rsidR="00880759" w:rsidRPr="00D84B63">
        <w:t xml:space="preserve"> as well as a third-party translation of the normal business records into English, within 30 days after a</w:t>
      </w:r>
      <w:r w:rsidR="00880759" w:rsidRPr="00D84B63">
        <w:rPr>
          <w:rFonts w:ascii="Melior" w:hAnsi="Melior" w:cs="Melior"/>
        </w:rPr>
        <w:t xml:space="preserve"> request by USEPA.</w:t>
      </w:r>
    </w:p>
    <w:p w14:paraId="39384A8F" w14:textId="77777777" w:rsidR="001C71C2" w:rsidRPr="00D84B63" w:rsidRDefault="001C71C2" w:rsidP="00573770"/>
    <w:p w14:paraId="3F912538" w14:textId="47E3D206" w:rsidR="00210A98" w:rsidRPr="00D84B63" w:rsidRDefault="000F360F">
      <w:pPr>
        <w:pStyle w:val="JCARSourceNote"/>
        <w:ind w:left="720"/>
      </w:pPr>
      <w:r w:rsidRPr="004E27CF">
        <w:t>(Source:  Amended at 4</w:t>
      </w:r>
      <w:r>
        <w:t>9</w:t>
      </w:r>
      <w:r w:rsidRPr="004E27CF">
        <w:t xml:space="preserve"> Ill. Reg. </w:t>
      </w:r>
      <w:r w:rsidR="00E75333">
        <w:t>12715</w:t>
      </w:r>
      <w:r w:rsidRPr="004E27CF">
        <w:t xml:space="preserve">, effective </w:t>
      </w:r>
      <w:r w:rsidR="00E75333">
        <w:t>September 23, 2025</w:t>
      </w:r>
      <w:r w:rsidRPr="004E27CF">
        <w:t>)</w:t>
      </w:r>
    </w:p>
    <w:sectPr w:rsidR="00210A98" w:rsidRPr="00D84B6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0BB8" w14:textId="77777777" w:rsidR="00B50F62" w:rsidRDefault="00B50F62">
      <w:r>
        <w:separator/>
      </w:r>
    </w:p>
  </w:endnote>
  <w:endnote w:type="continuationSeparator" w:id="0">
    <w:p w14:paraId="3901BCAB" w14:textId="77777777" w:rsidR="00B50F62" w:rsidRDefault="00B5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A3F2" w14:textId="77777777" w:rsidR="00B50F62" w:rsidRDefault="00B50F62">
      <w:r>
        <w:separator/>
      </w:r>
    </w:p>
  </w:footnote>
  <w:footnote w:type="continuationSeparator" w:id="0">
    <w:p w14:paraId="1CF7C02E" w14:textId="77777777" w:rsidR="00B50F62" w:rsidRDefault="00B50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5F96"/>
    <w:rsid w:val="00001F1D"/>
    <w:rsid w:val="00003CEF"/>
    <w:rsid w:val="000068C4"/>
    <w:rsid w:val="00011A7D"/>
    <w:rsid w:val="000122C7"/>
    <w:rsid w:val="000158C8"/>
    <w:rsid w:val="00020789"/>
    <w:rsid w:val="00023902"/>
    <w:rsid w:val="00023DDC"/>
    <w:rsid w:val="00024942"/>
    <w:rsid w:val="00026C9D"/>
    <w:rsid w:val="00026F05"/>
    <w:rsid w:val="00030823"/>
    <w:rsid w:val="00031AC4"/>
    <w:rsid w:val="00033603"/>
    <w:rsid w:val="0004011F"/>
    <w:rsid w:val="00042314"/>
    <w:rsid w:val="00050531"/>
    <w:rsid w:val="00055F96"/>
    <w:rsid w:val="00066013"/>
    <w:rsid w:val="000676A6"/>
    <w:rsid w:val="00074368"/>
    <w:rsid w:val="00075CB0"/>
    <w:rsid w:val="000765E0"/>
    <w:rsid w:val="00083E97"/>
    <w:rsid w:val="00085CDF"/>
    <w:rsid w:val="0008689B"/>
    <w:rsid w:val="0009368E"/>
    <w:rsid w:val="000943C4"/>
    <w:rsid w:val="00097B01"/>
    <w:rsid w:val="000A4C0F"/>
    <w:rsid w:val="000B2808"/>
    <w:rsid w:val="000B2839"/>
    <w:rsid w:val="000B4119"/>
    <w:rsid w:val="000C51E5"/>
    <w:rsid w:val="000C6D3D"/>
    <w:rsid w:val="000C7A6D"/>
    <w:rsid w:val="000D074F"/>
    <w:rsid w:val="000D225F"/>
    <w:rsid w:val="000D269B"/>
    <w:rsid w:val="000E04BB"/>
    <w:rsid w:val="000E08CB"/>
    <w:rsid w:val="000E6BBD"/>
    <w:rsid w:val="000E6FF6"/>
    <w:rsid w:val="000E7A0A"/>
    <w:rsid w:val="000F25A1"/>
    <w:rsid w:val="000F360F"/>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56582"/>
    <w:rsid w:val="00163EEE"/>
    <w:rsid w:val="00164756"/>
    <w:rsid w:val="00165CF9"/>
    <w:rsid w:val="00167F21"/>
    <w:rsid w:val="00172904"/>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0A98"/>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3C6A"/>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162D7"/>
    <w:rsid w:val="00322AC2"/>
    <w:rsid w:val="00323B50"/>
    <w:rsid w:val="00327B81"/>
    <w:rsid w:val="00337BB9"/>
    <w:rsid w:val="00337CEB"/>
    <w:rsid w:val="00350372"/>
    <w:rsid w:val="003547CB"/>
    <w:rsid w:val="00356003"/>
    <w:rsid w:val="00367A2E"/>
    <w:rsid w:val="00374367"/>
    <w:rsid w:val="00374639"/>
    <w:rsid w:val="00375C58"/>
    <w:rsid w:val="003760AD"/>
    <w:rsid w:val="0038453C"/>
    <w:rsid w:val="00385640"/>
    <w:rsid w:val="0039357E"/>
    <w:rsid w:val="00393652"/>
    <w:rsid w:val="00394002"/>
    <w:rsid w:val="0039695D"/>
    <w:rsid w:val="003A4E0A"/>
    <w:rsid w:val="003B419A"/>
    <w:rsid w:val="003B5138"/>
    <w:rsid w:val="003D0D44"/>
    <w:rsid w:val="003D12E4"/>
    <w:rsid w:val="003D4D4A"/>
    <w:rsid w:val="003E47B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4B99"/>
    <w:rsid w:val="00455043"/>
    <w:rsid w:val="00461E78"/>
    <w:rsid w:val="004622D2"/>
    <w:rsid w:val="0046272D"/>
    <w:rsid w:val="0047017E"/>
    <w:rsid w:val="00471A17"/>
    <w:rsid w:val="004724DC"/>
    <w:rsid w:val="00475A1D"/>
    <w:rsid w:val="00475AE2"/>
    <w:rsid w:val="00477B8E"/>
    <w:rsid w:val="00483B7F"/>
    <w:rsid w:val="0048457F"/>
    <w:rsid w:val="004925CE"/>
    <w:rsid w:val="00493C66"/>
    <w:rsid w:val="0049486A"/>
    <w:rsid w:val="004A0731"/>
    <w:rsid w:val="004A2DF2"/>
    <w:rsid w:val="004B0153"/>
    <w:rsid w:val="004B41BC"/>
    <w:rsid w:val="004B6FF4"/>
    <w:rsid w:val="004D6EED"/>
    <w:rsid w:val="004D73D3"/>
    <w:rsid w:val="004E49DF"/>
    <w:rsid w:val="004E513F"/>
    <w:rsid w:val="004F077B"/>
    <w:rsid w:val="004F0C39"/>
    <w:rsid w:val="004F200D"/>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65C84"/>
    <w:rsid w:val="00571719"/>
    <w:rsid w:val="00571A8B"/>
    <w:rsid w:val="00573770"/>
    <w:rsid w:val="005755DB"/>
    <w:rsid w:val="00576975"/>
    <w:rsid w:val="005777E6"/>
    <w:rsid w:val="00586A81"/>
    <w:rsid w:val="005901D4"/>
    <w:rsid w:val="005948A7"/>
    <w:rsid w:val="005A2494"/>
    <w:rsid w:val="005A5F99"/>
    <w:rsid w:val="005A73F7"/>
    <w:rsid w:val="005B5E30"/>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76FF"/>
    <w:rsid w:val="00685500"/>
    <w:rsid w:val="006861B7"/>
    <w:rsid w:val="00691405"/>
    <w:rsid w:val="00692220"/>
    <w:rsid w:val="00694C82"/>
    <w:rsid w:val="00695CB6"/>
    <w:rsid w:val="00697F1A"/>
    <w:rsid w:val="006A042E"/>
    <w:rsid w:val="006A2114"/>
    <w:rsid w:val="006A72FE"/>
    <w:rsid w:val="006B1515"/>
    <w:rsid w:val="006B3E84"/>
    <w:rsid w:val="006B5C47"/>
    <w:rsid w:val="006B7535"/>
    <w:rsid w:val="006B7892"/>
    <w:rsid w:val="006C45D5"/>
    <w:rsid w:val="006E00BF"/>
    <w:rsid w:val="006E1AE0"/>
    <w:rsid w:val="006E1F95"/>
    <w:rsid w:val="006E4D60"/>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A7D7E"/>
    <w:rsid w:val="007C4EE5"/>
    <w:rsid w:val="007D081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675C9"/>
    <w:rsid w:val="00870EF2"/>
    <w:rsid w:val="008717C5"/>
    <w:rsid w:val="00880759"/>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4661"/>
    <w:rsid w:val="00915C6D"/>
    <w:rsid w:val="009168BC"/>
    <w:rsid w:val="0092018F"/>
    <w:rsid w:val="00921F8B"/>
    <w:rsid w:val="00922882"/>
    <w:rsid w:val="00934057"/>
    <w:rsid w:val="0093513C"/>
    <w:rsid w:val="00935A8C"/>
    <w:rsid w:val="00944E3D"/>
    <w:rsid w:val="00950386"/>
    <w:rsid w:val="00960C37"/>
    <w:rsid w:val="00961E38"/>
    <w:rsid w:val="00965A76"/>
    <w:rsid w:val="00966D51"/>
    <w:rsid w:val="0097572F"/>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6F26"/>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311B"/>
    <w:rsid w:val="00AE031A"/>
    <w:rsid w:val="00AE3593"/>
    <w:rsid w:val="00AE5547"/>
    <w:rsid w:val="00AE776A"/>
    <w:rsid w:val="00AF2883"/>
    <w:rsid w:val="00AF3304"/>
    <w:rsid w:val="00AF4757"/>
    <w:rsid w:val="00AF768C"/>
    <w:rsid w:val="00B01411"/>
    <w:rsid w:val="00B15414"/>
    <w:rsid w:val="00B17D78"/>
    <w:rsid w:val="00B23B52"/>
    <w:rsid w:val="00B2411F"/>
    <w:rsid w:val="00B27BBC"/>
    <w:rsid w:val="00B35D67"/>
    <w:rsid w:val="00B420C1"/>
    <w:rsid w:val="00B4287F"/>
    <w:rsid w:val="00B44A11"/>
    <w:rsid w:val="00B50F62"/>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5FC2"/>
    <w:rsid w:val="00B86B5A"/>
    <w:rsid w:val="00BB0A4F"/>
    <w:rsid w:val="00BB230E"/>
    <w:rsid w:val="00BC00FF"/>
    <w:rsid w:val="00BD0ED2"/>
    <w:rsid w:val="00BD2241"/>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30A"/>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346"/>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4B63"/>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2343"/>
    <w:rsid w:val="00E34B29"/>
    <w:rsid w:val="00E406C7"/>
    <w:rsid w:val="00E40FDC"/>
    <w:rsid w:val="00E41211"/>
    <w:rsid w:val="00E41E5E"/>
    <w:rsid w:val="00E4457E"/>
    <w:rsid w:val="00E47B6D"/>
    <w:rsid w:val="00E670F8"/>
    <w:rsid w:val="00E7024C"/>
    <w:rsid w:val="00E70F35"/>
    <w:rsid w:val="00E7288E"/>
    <w:rsid w:val="00E73826"/>
    <w:rsid w:val="00E75333"/>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244A"/>
    <w:rsid w:val="00EF4E57"/>
    <w:rsid w:val="00EF4E7D"/>
    <w:rsid w:val="00EF755A"/>
    <w:rsid w:val="00F02FDE"/>
    <w:rsid w:val="00F04307"/>
    <w:rsid w:val="00F05968"/>
    <w:rsid w:val="00F05FAF"/>
    <w:rsid w:val="00F12353"/>
    <w:rsid w:val="00F128F8"/>
    <w:rsid w:val="00F12CAF"/>
    <w:rsid w:val="00F13E5A"/>
    <w:rsid w:val="00F16AA7"/>
    <w:rsid w:val="00F410DA"/>
    <w:rsid w:val="00F43DEE"/>
    <w:rsid w:val="00F44D59"/>
    <w:rsid w:val="00F4639A"/>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31B9"/>
    <w:rsid w:val="00FB6CE4"/>
    <w:rsid w:val="00FC18E5"/>
    <w:rsid w:val="00FC2829"/>
    <w:rsid w:val="00FC2BF7"/>
    <w:rsid w:val="00FC3252"/>
    <w:rsid w:val="00FC34CE"/>
    <w:rsid w:val="00FC7A26"/>
    <w:rsid w:val="00FD25DA"/>
    <w:rsid w:val="00FD38AB"/>
    <w:rsid w:val="00FD727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B9B31"/>
  <w15:docId w15:val="{02346D0E-3E9B-471F-A3A0-27BF260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FC282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FC282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2025-08-18T15:49:00Z</dcterms:created>
  <dcterms:modified xsi:type="dcterms:W3CDTF">2025-10-10T12:12:00Z</dcterms:modified>
</cp:coreProperties>
</file>