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0CBCB" w14:textId="77777777" w:rsidR="00164D86" w:rsidRDefault="00164D86" w:rsidP="00164D86">
      <w:pPr>
        <w:widowControl w:val="0"/>
        <w:autoSpaceDE w:val="0"/>
        <w:autoSpaceDN w:val="0"/>
        <w:adjustRightInd w:val="0"/>
      </w:pPr>
    </w:p>
    <w:p w14:paraId="401702CA" w14:textId="77777777" w:rsidR="00164D86" w:rsidRDefault="00164D86" w:rsidP="00164D8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721.130  General</w:t>
      </w:r>
      <w:r>
        <w:t xml:space="preserve"> </w:t>
      </w:r>
    </w:p>
    <w:p w14:paraId="4DD2C344" w14:textId="77777777" w:rsidR="00164D86" w:rsidRDefault="00164D86" w:rsidP="00164D86">
      <w:pPr>
        <w:widowControl w:val="0"/>
        <w:autoSpaceDE w:val="0"/>
        <w:autoSpaceDN w:val="0"/>
        <w:adjustRightInd w:val="0"/>
      </w:pPr>
    </w:p>
    <w:p w14:paraId="2999F746" w14:textId="2FFB10B2" w:rsidR="00164D86" w:rsidRDefault="00164D86" w:rsidP="00164D8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 solid waste is a hazardous waste if it is listed in this Subpart</w:t>
      </w:r>
      <w:r w:rsidR="004A2288">
        <w:t xml:space="preserve"> D</w:t>
      </w:r>
      <w:r>
        <w:t xml:space="preserve"> unless it has been excluded from this list </w:t>
      </w:r>
      <w:r w:rsidR="00052740">
        <w:t>under</w:t>
      </w:r>
      <w:r>
        <w:t xml:space="preserve"> 35 Ill. Adm. Code 720.120 and 720.122. </w:t>
      </w:r>
    </w:p>
    <w:p w14:paraId="12AFFDAB" w14:textId="77777777" w:rsidR="00A1529C" w:rsidRDefault="00A1529C" w:rsidP="008A2787">
      <w:pPr>
        <w:widowControl w:val="0"/>
        <w:autoSpaceDE w:val="0"/>
        <w:autoSpaceDN w:val="0"/>
        <w:adjustRightInd w:val="0"/>
      </w:pPr>
    </w:p>
    <w:p w14:paraId="04A3364F" w14:textId="77777777" w:rsidR="00164D86" w:rsidRDefault="00164D86" w:rsidP="00164D8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basis for listing the classes or types of wastes listed in this Subpart</w:t>
      </w:r>
      <w:r w:rsidR="004A2288">
        <w:t xml:space="preserve"> D</w:t>
      </w:r>
      <w:r>
        <w:t xml:space="preserve"> is indicated by employing one or more of the</w:t>
      </w:r>
      <w:r w:rsidR="004A2288">
        <w:t xml:space="preserve"> following hazard codes: </w:t>
      </w:r>
    </w:p>
    <w:p w14:paraId="0467161F" w14:textId="77777777" w:rsidR="00A1529C" w:rsidRDefault="00A1529C" w:rsidP="008A2787">
      <w:pPr>
        <w:widowControl w:val="0"/>
        <w:autoSpaceDE w:val="0"/>
        <w:autoSpaceDN w:val="0"/>
        <w:adjustRightInd w:val="0"/>
      </w:pPr>
    </w:p>
    <w:p w14:paraId="01C85731" w14:textId="77777777" w:rsidR="00164D86" w:rsidRDefault="00164D86" w:rsidP="00164D8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Hazard Codes</w:t>
      </w:r>
      <w:r w:rsidR="004A2288">
        <w:t>.</w:t>
      </w:r>
      <w:r>
        <w:t xml:space="preserve"> </w:t>
      </w:r>
    </w:p>
    <w:p w14:paraId="7DC5A18D" w14:textId="77777777" w:rsidR="00F62CAC" w:rsidRDefault="00F62CAC" w:rsidP="008A2787">
      <w:pPr>
        <w:widowControl w:val="0"/>
        <w:autoSpaceDE w:val="0"/>
        <w:autoSpaceDN w:val="0"/>
        <w:adjustRightInd w:val="0"/>
      </w:pPr>
    </w:p>
    <w:tbl>
      <w:tblPr>
        <w:tblW w:w="0" w:type="auto"/>
        <w:tblInd w:w="2274" w:type="dxa"/>
        <w:tblLook w:val="0000" w:firstRow="0" w:lastRow="0" w:firstColumn="0" w:lastColumn="0" w:noHBand="0" w:noVBand="0"/>
      </w:tblPr>
      <w:tblGrid>
        <w:gridCol w:w="918"/>
        <w:gridCol w:w="3192"/>
        <w:gridCol w:w="2787"/>
      </w:tblGrid>
      <w:tr w:rsidR="00F62CAC" w14:paraId="05D39BDA" w14:textId="77777777">
        <w:tc>
          <w:tcPr>
            <w:tcW w:w="918" w:type="dxa"/>
          </w:tcPr>
          <w:p w14:paraId="21D3AB9E" w14:textId="77777777" w:rsidR="00F62CAC" w:rsidRDefault="00F62CAC" w:rsidP="00164D86">
            <w:pPr>
              <w:widowControl w:val="0"/>
              <w:autoSpaceDE w:val="0"/>
              <w:autoSpaceDN w:val="0"/>
              <w:adjustRightInd w:val="0"/>
            </w:pPr>
            <w:r>
              <w:t>A</w:t>
            </w:r>
            <w:r w:rsidR="002B63FE">
              <w:t>)</w:t>
            </w:r>
          </w:p>
        </w:tc>
        <w:tc>
          <w:tcPr>
            <w:tcW w:w="3192" w:type="dxa"/>
          </w:tcPr>
          <w:p w14:paraId="506B8D83" w14:textId="77777777" w:rsidR="00F62CAC" w:rsidRDefault="00F62CAC" w:rsidP="00164D86">
            <w:pPr>
              <w:widowControl w:val="0"/>
              <w:autoSpaceDE w:val="0"/>
              <w:autoSpaceDN w:val="0"/>
              <w:adjustRightInd w:val="0"/>
            </w:pPr>
            <w:r>
              <w:t>Ignitable</w:t>
            </w:r>
            <w:r w:rsidR="005B3951">
              <w:t xml:space="preserve"> waste</w:t>
            </w:r>
          </w:p>
        </w:tc>
        <w:tc>
          <w:tcPr>
            <w:tcW w:w="2787" w:type="dxa"/>
          </w:tcPr>
          <w:p w14:paraId="4920AE82" w14:textId="77777777" w:rsidR="00F62CAC" w:rsidRDefault="005B3951" w:rsidP="00164D86">
            <w:pPr>
              <w:widowControl w:val="0"/>
              <w:autoSpaceDE w:val="0"/>
              <w:autoSpaceDN w:val="0"/>
              <w:adjustRightInd w:val="0"/>
            </w:pPr>
            <w:r>
              <w:t>(</w:t>
            </w:r>
            <w:r w:rsidR="00F62CAC">
              <w:t>I</w:t>
            </w:r>
            <w:r>
              <w:t>)</w:t>
            </w:r>
          </w:p>
        </w:tc>
      </w:tr>
      <w:tr w:rsidR="005B3951" w14:paraId="2AE3F1BB" w14:textId="77777777">
        <w:tc>
          <w:tcPr>
            <w:tcW w:w="6897" w:type="dxa"/>
            <w:gridSpan w:val="3"/>
          </w:tcPr>
          <w:p w14:paraId="220EBFE1" w14:textId="77777777" w:rsidR="005B3951" w:rsidRDefault="005B3951" w:rsidP="00164D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62CAC" w14:paraId="1C768F82" w14:textId="77777777">
        <w:tc>
          <w:tcPr>
            <w:tcW w:w="918" w:type="dxa"/>
          </w:tcPr>
          <w:p w14:paraId="05BD685B" w14:textId="77777777" w:rsidR="00F62CAC" w:rsidRDefault="00F62CAC" w:rsidP="00164D86">
            <w:pPr>
              <w:widowControl w:val="0"/>
              <w:autoSpaceDE w:val="0"/>
              <w:autoSpaceDN w:val="0"/>
              <w:adjustRightInd w:val="0"/>
            </w:pPr>
            <w:r>
              <w:t>B)</w:t>
            </w:r>
          </w:p>
        </w:tc>
        <w:tc>
          <w:tcPr>
            <w:tcW w:w="3192" w:type="dxa"/>
          </w:tcPr>
          <w:p w14:paraId="4E59213B" w14:textId="77777777" w:rsidR="00F62CAC" w:rsidRDefault="00F62CAC" w:rsidP="00164D86">
            <w:pPr>
              <w:widowControl w:val="0"/>
              <w:autoSpaceDE w:val="0"/>
              <w:autoSpaceDN w:val="0"/>
              <w:adjustRightInd w:val="0"/>
            </w:pPr>
            <w:r>
              <w:t>Corrosive</w:t>
            </w:r>
            <w:r w:rsidR="005B3951">
              <w:t xml:space="preserve"> waste</w:t>
            </w:r>
          </w:p>
        </w:tc>
        <w:tc>
          <w:tcPr>
            <w:tcW w:w="2787" w:type="dxa"/>
          </w:tcPr>
          <w:p w14:paraId="4C5CBAC9" w14:textId="77777777" w:rsidR="00F62CAC" w:rsidRDefault="005B3951" w:rsidP="00164D86">
            <w:pPr>
              <w:widowControl w:val="0"/>
              <w:autoSpaceDE w:val="0"/>
              <w:autoSpaceDN w:val="0"/>
              <w:adjustRightInd w:val="0"/>
            </w:pPr>
            <w:r>
              <w:t>(</w:t>
            </w:r>
            <w:r w:rsidR="00F62CAC">
              <w:t>C</w:t>
            </w:r>
            <w:r>
              <w:t>)</w:t>
            </w:r>
          </w:p>
        </w:tc>
      </w:tr>
      <w:tr w:rsidR="005B3951" w14:paraId="4E9DA4D4" w14:textId="77777777">
        <w:tc>
          <w:tcPr>
            <w:tcW w:w="6897" w:type="dxa"/>
            <w:gridSpan w:val="3"/>
          </w:tcPr>
          <w:p w14:paraId="0B6C2394" w14:textId="77777777" w:rsidR="005B3951" w:rsidRDefault="005B3951" w:rsidP="00164D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62CAC" w14:paraId="078BE14F" w14:textId="77777777">
        <w:tc>
          <w:tcPr>
            <w:tcW w:w="918" w:type="dxa"/>
          </w:tcPr>
          <w:p w14:paraId="10C93E79" w14:textId="77777777" w:rsidR="00F62CAC" w:rsidRDefault="00F62CAC" w:rsidP="00164D86">
            <w:pPr>
              <w:widowControl w:val="0"/>
              <w:autoSpaceDE w:val="0"/>
              <w:autoSpaceDN w:val="0"/>
              <w:adjustRightInd w:val="0"/>
            </w:pPr>
            <w:r>
              <w:t>C)</w:t>
            </w:r>
          </w:p>
        </w:tc>
        <w:tc>
          <w:tcPr>
            <w:tcW w:w="3192" w:type="dxa"/>
          </w:tcPr>
          <w:p w14:paraId="136E5930" w14:textId="77777777" w:rsidR="00F62CAC" w:rsidRDefault="00F62CAC" w:rsidP="00164D86">
            <w:pPr>
              <w:widowControl w:val="0"/>
              <w:autoSpaceDE w:val="0"/>
              <w:autoSpaceDN w:val="0"/>
              <w:adjustRightInd w:val="0"/>
            </w:pPr>
            <w:r>
              <w:t>Reactive waste</w:t>
            </w:r>
          </w:p>
        </w:tc>
        <w:tc>
          <w:tcPr>
            <w:tcW w:w="2787" w:type="dxa"/>
          </w:tcPr>
          <w:p w14:paraId="0B6046E1" w14:textId="77777777" w:rsidR="00F62CAC" w:rsidRDefault="005B3951" w:rsidP="00164D86">
            <w:pPr>
              <w:widowControl w:val="0"/>
              <w:autoSpaceDE w:val="0"/>
              <w:autoSpaceDN w:val="0"/>
              <w:adjustRightInd w:val="0"/>
            </w:pPr>
            <w:r>
              <w:t>(</w:t>
            </w:r>
            <w:r w:rsidR="00F62CAC">
              <w:t>R</w:t>
            </w:r>
            <w:r>
              <w:t>)</w:t>
            </w:r>
          </w:p>
        </w:tc>
      </w:tr>
      <w:tr w:rsidR="005B3951" w14:paraId="2ABD6040" w14:textId="77777777">
        <w:tc>
          <w:tcPr>
            <w:tcW w:w="6897" w:type="dxa"/>
            <w:gridSpan w:val="3"/>
          </w:tcPr>
          <w:p w14:paraId="1C4F56B0" w14:textId="77777777" w:rsidR="005B3951" w:rsidRDefault="005B3951" w:rsidP="00164D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62CAC" w14:paraId="234BFF4D" w14:textId="77777777">
        <w:tc>
          <w:tcPr>
            <w:tcW w:w="918" w:type="dxa"/>
          </w:tcPr>
          <w:p w14:paraId="3E224793" w14:textId="77777777" w:rsidR="00F62CAC" w:rsidRDefault="00F62CAC" w:rsidP="00164D86">
            <w:pPr>
              <w:widowControl w:val="0"/>
              <w:autoSpaceDE w:val="0"/>
              <w:autoSpaceDN w:val="0"/>
              <w:adjustRightInd w:val="0"/>
            </w:pPr>
            <w:r>
              <w:t>D)</w:t>
            </w:r>
          </w:p>
        </w:tc>
        <w:tc>
          <w:tcPr>
            <w:tcW w:w="3192" w:type="dxa"/>
          </w:tcPr>
          <w:p w14:paraId="4420A174" w14:textId="77777777" w:rsidR="00F62CAC" w:rsidRDefault="00F62CAC" w:rsidP="00164D86">
            <w:pPr>
              <w:widowControl w:val="0"/>
              <w:autoSpaceDE w:val="0"/>
              <w:autoSpaceDN w:val="0"/>
              <w:adjustRightInd w:val="0"/>
            </w:pPr>
            <w:r>
              <w:t>Toxicity</w:t>
            </w:r>
            <w:r w:rsidR="005B3951">
              <w:t xml:space="preserve"> Characteristic waste</w:t>
            </w:r>
          </w:p>
        </w:tc>
        <w:tc>
          <w:tcPr>
            <w:tcW w:w="2787" w:type="dxa"/>
          </w:tcPr>
          <w:p w14:paraId="32DEAAD2" w14:textId="77777777" w:rsidR="00F62CAC" w:rsidRDefault="005B3951" w:rsidP="00164D86">
            <w:pPr>
              <w:widowControl w:val="0"/>
              <w:autoSpaceDE w:val="0"/>
              <w:autoSpaceDN w:val="0"/>
              <w:adjustRightInd w:val="0"/>
            </w:pPr>
            <w:r>
              <w:t>(</w:t>
            </w:r>
            <w:r w:rsidR="00F62CAC">
              <w:t>E</w:t>
            </w:r>
            <w:r>
              <w:t>)</w:t>
            </w:r>
          </w:p>
        </w:tc>
      </w:tr>
      <w:tr w:rsidR="005B3951" w14:paraId="2094BA2F" w14:textId="77777777">
        <w:tc>
          <w:tcPr>
            <w:tcW w:w="6897" w:type="dxa"/>
            <w:gridSpan w:val="3"/>
          </w:tcPr>
          <w:p w14:paraId="358DEB9D" w14:textId="77777777" w:rsidR="005B3951" w:rsidRDefault="005B3951" w:rsidP="00164D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62CAC" w14:paraId="07382488" w14:textId="77777777">
        <w:tc>
          <w:tcPr>
            <w:tcW w:w="918" w:type="dxa"/>
          </w:tcPr>
          <w:p w14:paraId="04B74FE1" w14:textId="77777777" w:rsidR="00F62CAC" w:rsidRDefault="00F62CAC" w:rsidP="00164D86">
            <w:pPr>
              <w:widowControl w:val="0"/>
              <w:autoSpaceDE w:val="0"/>
              <w:autoSpaceDN w:val="0"/>
              <w:adjustRightInd w:val="0"/>
            </w:pPr>
            <w:r>
              <w:t>E)</w:t>
            </w:r>
          </w:p>
        </w:tc>
        <w:tc>
          <w:tcPr>
            <w:tcW w:w="3192" w:type="dxa"/>
          </w:tcPr>
          <w:p w14:paraId="07802410" w14:textId="77777777" w:rsidR="00F62CAC" w:rsidRDefault="00F62CAC" w:rsidP="00164D86">
            <w:pPr>
              <w:widowControl w:val="0"/>
              <w:autoSpaceDE w:val="0"/>
              <w:autoSpaceDN w:val="0"/>
              <w:adjustRightInd w:val="0"/>
            </w:pPr>
            <w:r>
              <w:t xml:space="preserve">Acute </w:t>
            </w:r>
            <w:r w:rsidR="009821BF">
              <w:t xml:space="preserve">hazardous </w:t>
            </w:r>
            <w:r>
              <w:t>waste</w:t>
            </w:r>
          </w:p>
        </w:tc>
        <w:tc>
          <w:tcPr>
            <w:tcW w:w="2787" w:type="dxa"/>
          </w:tcPr>
          <w:p w14:paraId="59F42B90" w14:textId="77777777" w:rsidR="00F62CAC" w:rsidRDefault="005B3951" w:rsidP="00164D86">
            <w:pPr>
              <w:widowControl w:val="0"/>
              <w:autoSpaceDE w:val="0"/>
              <w:autoSpaceDN w:val="0"/>
              <w:adjustRightInd w:val="0"/>
            </w:pPr>
            <w:r>
              <w:t>(</w:t>
            </w:r>
            <w:r w:rsidR="00F62CAC">
              <w:t>H</w:t>
            </w:r>
            <w:r>
              <w:t>)</w:t>
            </w:r>
          </w:p>
        </w:tc>
      </w:tr>
      <w:tr w:rsidR="005B3951" w14:paraId="5B76B961" w14:textId="77777777">
        <w:tc>
          <w:tcPr>
            <w:tcW w:w="6897" w:type="dxa"/>
            <w:gridSpan w:val="3"/>
          </w:tcPr>
          <w:p w14:paraId="0FDE3A7E" w14:textId="77777777" w:rsidR="005B3951" w:rsidRDefault="005B3951" w:rsidP="00164D8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62CAC" w14:paraId="558C111D" w14:textId="77777777">
        <w:tc>
          <w:tcPr>
            <w:tcW w:w="918" w:type="dxa"/>
          </w:tcPr>
          <w:p w14:paraId="74B2B49F" w14:textId="77777777" w:rsidR="00F62CAC" w:rsidRDefault="00F62CAC" w:rsidP="00164D86">
            <w:pPr>
              <w:widowControl w:val="0"/>
              <w:autoSpaceDE w:val="0"/>
              <w:autoSpaceDN w:val="0"/>
              <w:adjustRightInd w:val="0"/>
            </w:pPr>
            <w:r>
              <w:t>F)</w:t>
            </w:r>
          </w:p>
        </w:tc>
        <w:tc>
          <w:tcPr>
            <w:tcW w:w="3192" w:type="dxa"/>
          </w:tcPr>
          <w:p w14:paraId="06C837AB" w14:textId="77777777" w:rsidR="00F62CAC" w:rsidRDefault="00F62CAC" w:rsidP="00164D86">
            <w:pPr>
              <w:widowControl w:val="0"/>
              <w:autoSpaceDE w:val="0"/>
              <w:autoSpaceDN w:val="0"/>
              <w:adjustRightInd w:val="0"/>
            </w:pPr>
            <w:r>
              <w:t>Toxic waste</w:t>
            </w:r>
          </w:p>
        </w:tc>
        <w:tc>
          <w:tcPr>
            <w:tcW w:w="2787" w:type="dxa"/>
          </w:tcPr>
          <w:p w14:paraId="4A0C50FF" w14:textId="77777777" w:rsidR="00F62CAC" w:rsidRDefault="005B3951" w:rsidP="00164D86">
            <w:pPr>
              <w:widowControl w:val="0"/>
              <w:autoSpaceDE w:val="0"/>
              <w:autoSpaceDN w:val="0"/>
              <w:adjustRightInd w:val="0"/>
            </w:pPr>
            <w:r>
              <w:t>(</w:t>
            </w:r>
            <w:r w:rsidR="00F62CAC">
              <w:t>T</w:t>
            </w:r>
            <w:r>
              <w:t>)</w:t>
            </w:r>
          </w:p>
        </w:tc>
      </w:tr>
    </w:tbl>
    <w:p w14:paraId="79797480" w14:textId="77777777" w:rsidR="00F62CAC" w:rsidRDefault="00F62CAC" w:rsidP="008A2787">
      <w:pPr>
        <w:widowControl w:val="0"/>
        <w:autoSpaceDE w:val="0"/>
        <w:autoSpaceDN w:val="0"/>
        <w:adjustRightInd w:val="0"/>
      </w:pPr>
    </w:p>
    <w:p w14:paraId="43775314" w14:textId="4DBC4831" w:rsidR="00164D86" w:rsidRDefault="00164D86" w:rsidP="00164D8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Appendix G</w:t>
      </w:r>
      <w:r w:rsidR="00F62CAC">
        <w:t xml:space="preserve"> </w:t>
      </w:r>
      <w:r>
        <w:t xml:space="preserve">identifies the constituent </w:t>
      </w:r>
      <w:r w:rsidR="0069200F">
        <w:t xml:space="preserve">that </w:t>
      </w:r>
      <w:r>
        <w:t xml:space="preserve">caused </w:t>
      </w:r>
      <w:r w:rsidR="00052740">
        <w:t>USEPA</w:t>
      </w:r>
      <w:r>
        <w:t xml:space="preserve"> to list the waste as a </w:t>
      </w:r>
      <w:r w:rsidR="004A2288">
        <w:t xml:space="preserve">toxicity characteristic waste </w:t>
      </w:r>
      <w:r>
        <w:t xml:space="preserve">(E) or </w:t>
      </w:r>
      <w:r w:rsidR="004A2288">
        <w:t xml:space="preserve">toxic waste </w:t>
      </w:r>
      <w:r>
        <w:t xml:space="preserve">(T) in Sections 721.131 and 721.132. </w:t>
      </w:r>
    </w:p>
    <w:p w14:paraId="53BAF46A" w14:textId="77777777" w:rsidR="00A1529C" w:rsidRDefault="00A1529C" w:rsidP="008A2787">
      <w:pPr>
        <w:widowControl w:val="0"/>
        <w:autoSpaceDE w:val="0"/>
        <w:autoSpaceDN w:val="0"/>
        <w:adjustRightInd w:val="0"/>
      </w:pPr>
    </w:p>
    <w:p w14:paraId="463F71A8" w14:textId="77777777" w:rsidR="00164D86" w:rsidRDefault="00164D86" w:rsidP="00164D8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Each hazardous waste listed in this Subpart </w:t>
      </w:r>
      <w:r w:rsidR="004A2288">
        <w:t xml:space="preserve">D </w:t>
      </w:r>
      <w:r>
        <w:t xml:space="preserve">is assigned </w:t>
      </w:r>
      <w:r w:rsidR="005B3951">
        <w:t>a</w:t>
      </w:r>
      <w:r>
        <w:t xml:space="preserve"> </w:t>
      </w:r>
      <w:r w:rsidR="004A2288">
        <w:t xml:space="preserve">USEPA hazardous waste number that </w:t>
      </w:r>
      <w:r>
        <w:t xml:space="preserve">precedes the name of the waste.  This number must be used in complying with the </w:t>
      </w:r>
      <w:r w:rsidR="00E63A18">
        <w:t xml:space="preserve">federal </w:t>
      </w:r>
      <w:r>
        <w:t xml:space="preserve">notification requirements of </w:t>
      </w:r>
      <w:r w:rsidR="00F62CAC">
        <w:t>section</w:t>
      </w:r>
      <w:r>
        <w:t xml:space="preserve"> 3010 of </w:t>
      </w:r>
      <w:r w:rsidR="004A2288">
        <w:t xml:space="preserve">RCRA </w:t>
      </w:r>
      <w:r w:rsidR="00617602">
        <w:t>(42 USC 6930)</w:t>
      </w:r>
      <w:r w:rsidR="004A2288">
        <w:t xml:space="preserve"> </w:t>
      </w:r>
      <w:r>
        <w:t xml:space="preserve">and certain recordkeeping and reporting requirements under 35 Ill. Adm. Code 702, 703, </w:t>
      </w:r>
      <w:r w:rsidR="001315FC">
        <w:t xml:space="preserve">and </w:t>
      </w:r>
      <w:r>
        <w:t xml:space="preserve">722 through </w:t>
      </w:r>
      <w:r w:rsidR="00DA2228" w:rsidRPr="00DA2228">
        <w:t xml:space="preserve">725, 727, and </w:t>
      </w:r>
      <w:r>
        <w:t xml:space="preserve">728. </w:t>
      </w:r>
    </w:p>
    <w:p w14:paraId="0AF80A22" w14:textId="77777777" w:rsidR="00A1529C" w:rsidRDefault="00A1529C" w:rsidP="008A2787">
      <w:pPr>
        <w:widowControl w:val="0"/>
        <w:autoSpaceDE w:val="0"/>
        <w:autoSpaceDN w:val="0"/>
        <w:adjustRightInd w:val="0"/>
      </w:pPr>
    </w:p>
    <w:p w14:paraId="68A9747E" w14:textId="3347B40B" w:rsidR="00164D86" w:rsidRDefault="00164D86" w:rsidP="00164D8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following hazardous wastes listed in Section 721.131 or 721.132 are subject to the </w:t>
      </w:r>
      <w:r w:rsidR="00052740" w:rsidRPr="00052740">
        <w:t>generator category limits</w:t>
      </w:r>
      <w:r>
        <w:t xml:space="preserve"> for acute hazardous wastes established in </w:t>
      </w:r>
      <w:r w:rsidR="00617602">
        <w:t xml:space="preserve">35 Ill. Adm. Code </w:t>
      </w:r>
      <w:r w:rsidR="00052740" w:rsidRPr="00052740">
        <w:t>722.113(g)</w:t>
      </w:r>
      <w:r>
        <w:t>:  hazardous wastes numbers F020, F021, F022, F023, F026</w:t>
      </w:r>
      <w:r w:rsidR="0069200F">
        <w:t>,</w:t>
      </w:r>
      <w:r>
        <w:t xml:space="preserve"> and F027. </w:t>
      </w:r>
    </w:p>
    <w:p w14:paraId="47E7042D" w14:textId="77777777" w:rsidR="00DA2228" w:rsidRDefault="00DA2228" w:rsidP="008A2787">
      <w:pPr>
        <w:pStyle w:val="JCARSourceNote"/>
      </w:pPr>
    </w:p>
    <w:p w14:paraId="04981C9A" w14:textId="319CBDA6" w:rsidR="00DA2228" w:rsidRPr="00D55B37" w:rsidRDefault="00052740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C97983">
        <w:t>16813</w:t>
      </w:r>
      <w:r w:rsidRPr="00524821">
        <w:t xml:space="preserve">, effective </w:t>
      </w:r>
      <w:r w:rsidR="00C97983">
        <w:t>November 7, 2024</w:t>
      </w:r>
      <w:r w:rsidRPr="00524821">
        <w:t>)</w:t>
      </w:r>
    </w:p>
    <w:sectPr w:rsidR="00DA2228" w:rsidRPr="00D55B37" w:rsidSect="00164D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4D86"/>
    <w:rsid w:val="00001776"/>
    <w:rsid w:val="000259CF"/>
    <w:rsid w:val="00052740"/>
    <w:rsid w:val="000F7560"/>
    <w:rsid w:val="001315FC"/>
    <w:rsid w:val="00164D86"/>
    <w:rsid w:val="00165F9F"/>
    <w:rsid w:val="001B501C"/>
    <w:rsid w:val="002665E9"/>
    <w:rsid w:val="002935C4"/>
    <w:rsid w:val="002B63FE"/>
    <w:rsid w:val="002D1E72"/>
    <w:rsid w:val="003E095D"/>
    <w:rsid w:val="004843F3"/>
    <w:rsid w:val="004855FB"/>
    <w:rsid w:val="004A2288"/>
    <w:rsid w:val="005B3951"/>
    <w:rsid w:val="005C3366"/>
    <w:rsid w:val="00617602"/>
    <w:rsid w:val="006456B6"/>
    <w:rsid w:val="0068753E"/>
    <w:rsid w:val="0069200F"/>
    <w:rsid w:val="006D2020"/>
    <w:rsid w:val="006F0BF9"/>
    <w:rsid w:val="00861803"/>
    <w:rsid w:val="0087197B"/>
    <w:rsid w:val="008A2787"/>
    <w:rsid w:val="00981C47"/>
    <w:rsid w:val="009821BF"/>
    <w:rsid w:val="00A02BEB"/>
    <w:rsid w:val="00A1529C"/>
    <w:rsid w:val="00B24C53"/>
    <w:rsid w:val="00BB4C1F"/>
    <w:rsid w:val="00C3759D"/>
    <w:rsid w:val="00C97983"/>
    <w:rsid w:val="00DA2228"/>
    <w:rsid w:val="00DC362D"/>
    <w:rsid w:val="00E63A18"/>
    <w:rsid w:val="00E82AF2"/>
    <w:rsid w:val="00F35200"/>
    <w:rsid w:val="00F6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42249F"/>
  <w15:docId w15:val="{E21BB991-454E-41A8-8D8A-046F99953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A2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721</vt:lpstr>
    </vt:vector>
  </TitlesOfParts>
  <Company>State of Illinois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721</dc:title>
  <dc:subject/>
  <dc:creator>Illinois General Assembly</dc:creator>
  <cp:keywords/>
  <dc:description/>
  <cp:lastModifiedBy>Shipley, Melissa A.</cp:lastModifiedBy>
  <cp:revision>3</cp:revision>
  <dcterms:created xsi:type="dcterms:W3CDTF">2024-11-20T20:58:00Z</dcterms:created>
  <dcterms:modified xsi:type="dcterms:W3CDTF">2024-11-21T16:23:00Z</dcterms:modified>
</cp:coreProperties>
</file>