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E215" w14:textId="77777777" w:rsidR="00652DF4" w:rsidRDefault="00652DF4" w:rsidP="00B05229"/>
    <w:p w14:paraId="24DDFB59" w14:textId="77777777" w:rsidR="00652DF4" w:rsidRPr="00B05229" w:rsidRDefault="00652DF4" w:rsidP="00B05229">
      <w:pPr>
        <w:rPr>
          <w:b/>
        </w:rPr>
      </w:pPr>
      <w:r w:rsidRPr="00B05229">
        <w:rPr>
          <w:b/>
        </w:rPr>
        <w:t>Section 720.102  Availability of Information; Confidentiality of Information</w:t>
      </w:r>
    </w:p>
    <w:p w14:paraId="73005640" w14:textId="77777777" w:rsidR="00652DF4" w:rsidRPr="00C85B94" w:rsidRDefault="00652DF4" w:rsidP="00B05229"/>
    <w:p w14:paraId="6EF9DC0B" w14:textId="4B19FC76" w:rsidR="00652DF4" w:rsidRPr="00C85B94" w:rsidRDefault="00652DF4" w:rsidP="00B05229">
      <w:pPr>
        <w:ind w:left="1440" w:hanging="720"/>
      </w:pPr>
      <w:r w:rsidRPr="00C85B94">
        <w:t>a)</w:t>
      </w:r>
      <w:r w:rsidRPr="00C85B94">
        <w:tab/>
        <w:t>Availability and confidentiality of information is governed by Illinois law, including Sections 7 and 7.1 of the Act and 35 Ill. Adm. Code</w:t>
      </w:r>
      <w:r>
        <w:t xml:space="preserve"> 130</w:t>
      </w:r>
      <w:r w:rsidRPr="00C85B94">
        <w:t>.</w:t>
      </w:r>
    </w:p>
    <w:p w14:paraId="027B8983" w14:textId="77777777" w:rsidR="00652DF4" w:rsidRPr="00C85B94" w:rsidRDefault="00652DF4" w:rsidP="00B05229"/>
    <w:p w14:paraId="58570F46" w14:textId="19FBCD63" w:rsidR="00652DF4" w:rsidRPr="001A5E86" w:rsidRDefault="00652DF4" w:rsidP="001A5E86">
      <w:pPr>
        <w:ind w:left="1440" w:hanging="720"/>
      </w:pPr>
      <w:r w:rsidRPr="00C85B94">
        <w:t>b)</w:t>
      </w:r>
      <w:r w:rsidRPr="00C85B94">
        <w:tab/>
      </w:r>
      <w:r w:rsidR="000B12D2">
        <w:t xml:space="preserve">Except as provided under </w:t>
      </w:r>
      <w:r w:rsidR="009A49BD">
        <w:t>subsections</w:t>
      </w:r>
      <w:r w:rsidR="000B12D2">
        <w:t xml:space="preserve"> (c) </w:t>
      </w:r>
      <w:r w:rsidR="009A49BD">
        <w:t>and (d)</w:t>
      </w:r>
      <w:r w:rsidR="000B12D2">
        <w:t>, any</w:t>
      </w:r>
      <w:r w:rsidRPr="009738D9">
        <w:t xml:space="preserve"> person who submits information to the Board or the Agency </w:t>
      </w:r>
      <w:r w:rsidR="001734D6">
        <w:t>under</w:t>
      </w:r>
      <w:r w:rsidRPr="009738D9">
        <w:t xml:space="preserve"> this Part or 35 </w:t>
      </w:r>
      <w:r w:rsidRPr="001A5E86">
        <w:t xml:space="preserve">Ill. Adm. Code 721 through 728 may assert a claim of business confidentiality by following the procedures in 35 Ill. Adm. Code 130.  Information covered by </w:t>
      </w:r>
      <w:r w:rsidR="001734D6">
        <w:t xml:space="preserve">the </w:t>
      </w:r>
      <w:r w:rsidRPr="001A5E86">
        <w:t xml:space="preserve">claim will be disclosed by the Board or the Agency only to the extent, and by means of the procedures, </w:t>
      </w:r>
      <w:r w:rsidR="001734D6">
        <w:t xml:space="preserve">provided </w:t>
      </w:r>
      <w:r w:rsidRPr="001A5E86">
        <w:t xml:space="preserve">in 35 Ill. Adm. Code 130.  </w:t>
      </w:r>
    </w:p>
    <w:p w14:paraId="1EF1E27A" w14:textId="77777777" w:rsidR="00652DF4" w:rsidRPr="001A5E86" w:rsidRDefault="00652DF4" w:rsidP="001A5E86"/>
    <w:p w14:paraId="408A17F8" w14:textId="77777777" w:rsidR="000B12D2" w:rsidRPr="001A5E86" w:rsidRDefault="000B12D2" w:rsidP="00AC0892">
      <w:pPr>
        <w:ind w:left="1440" w:hanging="720"/>
      </w:pPr>
      <w:r w:rsidRPr="001A5E86">
        <w:t>c)</w:t>
      </w:r>
      <w:r w:rsidRPr="001A5E86">
        <w:tab/>
        <w:t xml:space="preserve">Public </w:t>
      </w:r>
      <w:r w:rsidR="00AC0892">
        <w:t>Disclosure</w:t>
      </w:r>
      <w:r w:rsidRPr="001A5E86">
        <w:t xml:space="preserve"> of </w:t>
      </w:r>
      <w:r w:rsidR="00AC0892">
        <w:t>Hazardous Waste Manifest Documents</w:t>
      </w:r>
    </w:p>
    <w:p w14:paraId="0CC66109" w14:textId="77777777" w:rsidR="001A5E86" w:rsidRDefault="001A5E86" w:rsidP="001A5E86"/>
    <w:p w14:paraId="318544E0" w14:textId="77777777" w:rsidR="000B12D2" w:rsidRPr="001A5E86" w:rsidRDefault="000B12D2" w:rsidP="001A5E86">
      <w:pPr>
        <w:ind w:left="2160" w:hanging="720"/>
      </w:pPr>
      <w:r w:rsidRPr="001A5E86">
        <w:t>1)</w:t>
      </w:r>
      <w:r w:rsidRPr="001A5E86">
        <w:tab/>
        <w:t>No claim of business confidentiality may be asserted by any person with respect to information entered on a hazardous waste manifest (USEPA Form 8700</w:t>
      </w:r>
      <w:r w:rsidR="00B10FF8" w:rsidRPr="001A5E86">
        <w:t>-</w:t>
      </w:r>
      <w:r w:rsidRPr="001A5E86">
        <w:t>22), a Hazardous Waste Manifest Continuation Sheet (USEPA Form 8700</w:t>
      </w:r>
      <w:r w:rsidR="00B10FF8" w:rsidRPr="001A5E86">
        <w:t>-</w:t>
      </w:r>
      <w:r w:rsidRPr="001A5E86">
        <w:t xml:space="preserve">22A), or an e-Manifest format that may be prepared and used in accordance with 35 Ill. Adm. Code 722.120(a)(3). </w:t>
      </w:r>
    </w:p>
    <w:p w14:paraId="60B01E77" w14:textId="77777777" w:rsidR="001A5E86" w:rsidRDefault="001A5E86" w:rsidP="001A5E86"/>
    <w:p w14:paraId="5F8D93F2" w14:textId="6C0311CD" w:rsidR="000B12D2" w:rsidRDefault="000B12D2" w:rsidP="001A5E86">
      <w:pPr>
        <w:ind w:left="2160" w:hanging="720"/>
      </w:pPr>
      <w:r w:rsidRPr="001A5E86">
        <w:t>2)</w:t>
      </w:r>
      <w:r w:rsidRPr="001A5E86">
        <w:tab/>
        <w:t xml:space="preserve">USEPA has stated that it will make any e-Manifest that is prepared and used </w:t>
      </w:r>
      <w:r w:rsidR="001734D6">
        <w:t>under</w:t>
      </w:r>
      <w:r w:rsidRPr="001A5E86">
        <w:t xml:space="preserve"> 35 Ill. Adm. Code 722.120(a)(3), or any paper manifest that is submitted to the e-Manifest System under 35 Ill. Adm. Code 724.171(a)(6) or 725.171(a)(6) available to the public under this Section when the electronic or paper manifest is a complete and final document.  E-Manifests and paper manifests submitted to the e-Manifest System are complete and final documents, and they become publicly available information, after 90 days have passed since the delivery to the</w:t>
      </w:r>
      <w:r w:rsidRPr="000B12D2">
        <w:rPr>
          <w:szCs w:val="24"/>
        </w:rPr>
        <w:t xml:space="preserve"> </w:t>
      </w:r>
      <w:r w:rsidRPr="00FE623D">
        <w:rPr>
          <w:szCs w:val="24"/>
        </w:rPr>
        <w:t>designated facility of the hazardous waste shipment identified in the manifest.</w:t>
      </w:r>
    </w:p>
    <w:p w14:paraId="55718726" w14:textId="77777777" w:rsidR="000B12D2" w:rsidRPr="00C85B94" w:rsidRDefault="000B12D2" w:rsidP="00B05229"/>
    <w:p w14:paraId="7F5AADA5" w14:textId="77777777" w:rsidR="00D808D8" w:rsidRPr="00284E2D" w:rsidRDefault="00D808D8" w:rsidP="00D808D8">
      <w:pPr>
        <w:widowControl w:val="0"/>
        <w:ind w:left="1440" w:hanging="720"/>
      </w:pPr>
      <w:r w:rsidRPr="00284E2D">
        <w:t>d)</w:t>
      </w:r>
      <w:r>
        <w:tab/>
      </w:r>
      <w:r w:rsidRPr="00284E2D">
        <w:t>Claims of Confidentiality</w:t>
      </w:r>
    </w:p>
    <w:p w14:paraId="54C481E9" w14:textId="77777777" w:rsidR="00D808D8" w:rsidRDefault="00D808D8" w:rsidP="00E6474B">
      <w:pPr>
        <w:widowControl w:val="0"/>
      </w:pPr>
    </w:p>
    <w:p w14:paraId="11B8A1F0" w14:textId="362328A1" w:rsidR="00D808D8" w:rsidRPr="00284E2D" w:rsidRDefault="00D808D8" w:rsidP="00D808D8">
      <w:pPr>
        <w:widowControl w:val="0"/>
        <w:ind w:left="2160" w:hanging="720"/>
      </w:pPr>
      <w:r w:rsidRPr="00284E2D">
        <w:t>1)</w:t>
      </w:r>
      <w:r>
        <w:tab/>
      </w:r>
      <w:r w:rsidR="001734D6">
        <w:t>A</w:t>
      </w:r>
      <w:r w:rsidRPr="00284E2D">
        <w:t xml:space="preserve"> person may </w:t>
      </w:r>
      <w:r w:rsidR="001734D6">
        <w:t xml:space="preserve">not </w:t>
      </w:r>
      <w:r w:rsidRPr="00284E2D">
        <w:t xml:space="preserve">assert any claim of business confidentiality with respect to information contained in cathode ray tube export documents prepared, used, and submitted under 35 Ill. Adm. Code 721.139(a)(5) and 721.141(a), and </w:t>
      </w:r>
      <w:r w:rsidR="001734D6">
        <w:t>for the</w:t>
      </w:r>
      <w:r w:rsidRPr="00284E2D">
        <w:t xml:space="preserve"> information contained in hazardous waste export, import, and transit documents prepared, used, and submitted under 35 Ill. Adm. Code 722.182, 722.183, 722.184, 723.120, 724.112, 724.171, 725.112, 725.171, and 727.171, whether submitted electronically into USEPA</w:t>
      </w:r>
      <w:r>
        <w:t>'</w:t>
      </w:r>
      <w:r w:rsidRPr="00284E2D">
        <w:t>s Waste Import Export Tracking System or in paper format.</w:t>
      </w:r>
    </w:p>
    <w:p w14:paraId="732922F1" w14:textId="77777777" w:rsidR="00D808D8" w:rsidRDefault="00D808D8" w:rsidP="00E6474B">
      <w:pPr>
        <w:widowControl w:val="0"/>
      </w:pPr>
    </w:p>
    <w:p w14:paraId="0C2E5E95" w14:textId="77777777" w:rsidR="00D808D8" w:rsidRPr="00284E2D" w:rsidRDefault="00D808D8" w:rsidP="00D808D8">
      <w:pPr>
        <w:widowControl w:val="0"/>
        <w:ind w:left="2160" w:hanging="720"/>
      </w:pPr>
      <w:r w:rsidRPr="00284E2D">
        <w:t>2)</w:t>
      </w:r>
      <w:r>
        <w:tab/>
      </w:r>
      <w:r w:rsidRPr="00284E2D">
        <w:t xml:space="preserve">USEPA will make any cathode ray tube export documents prepared, used, and submitted under 35 Ill. Adm. Code 721.139(a)(5) and 721.141(a) and any hazardous waste export, import, and transit documents prepared, used, and submitted under 35 Ill. Adm. Code 722.182, 722.183, 722.184, </w:t>
      </w:r>
      <w:r w:rsidRPr="00284E2D">
        <w:lastRenderedPageBreak/>
        <w:t xml:space="preserve">723.120, 724.112, 724.171, 725.112, 725.171, and 727.171 available to the public under this Section when </w:t>
      </w:r>
      <w:bookmarkStart w:id="0" w:name="_Hlk512245467"/>
      <w:r w:rsidRPr="00284E2D">
        <w:t>USEPA considers these electronic or paper documents</w:t>
      </w:r>
      <w:bookmarkEnd w:id="0"/>
      <w:r w:rsidRPr="00284E2D">
        <w:t xml:space="preserve"> to be final documents.  USEPA considers these </w:t>
      </w:r>
      <w:bookmarkStart w:id="1" w:name="_Hlk512245598"/>
      <w:r w:rsidRPr="00284E2D">
        <w:t xml:space="preserve">submitted </w:t>
      </w:r>
      <w:bookmarkEnd w:id="1"/>
      <w:r w:rsidRPr="00284E2D">
        <w:t>electronic and paper documents related to hazardous waste exports, imports, and transits and cathode ray tube exports to be final documents on March 1 of the calendar year after the related cathode ray tube exports or hazardous waste exports, imports, or transits occur.</w:t>
      </w:r>
    </w:p>
    <w:p w14:paraId="69EF2450" w14:textId="77777777" w:rsidR="00D808D8" w:rsidRDefault="00D808D8" w:rsidP="00E6474B"/>
    <w:p w14:paraId="1650F505" w14:textId="783D4BB4" w:rsidR="00652DF4" w:rsidRPr="00D55B37" w:rsidRDefault="001734D6" w:rsidP="00D808D8">
      <w:pPr>
        <w:ind w:firstLine="720"/>
      </w:pPr>
      <w:r w:rsidRPr="00524821">
        <w:t>(Source:  Amended at 4</w:t>
      </w:r>
      <w:r>
        <w:t>8</w:t>
      </w:r>
      <w:r w:rsidRPr="00524821">
        <w:t xml:space="preserve"> Ill. Reg. </w:t>
      </w:r>
      <w:r w:rsidR="005A539B">
        <w:t>9723</w:t>
      </w:r>
      <w:r w:rsidRPr="00524821">
        <w:t xml:space="preserve">, effective </w:t>
      </w:r>
      <w:r w:rsidR="005A539B">
        <w:t>June 20, 2024</w:t>
      </w:r>
      <w:r w:rsidRPr="00524821">
        <w:t>)</w:t>
      </w:r>
    </w:p>
    <w:sectPr w:rsidR="00652DF4"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6593A" w14:textId="77777777" w:rsidR="00DC20B5" w:rsidRDefault="00DC20B5">
      <w:r>
        <w:separator/>
      </w:r>
    </w:p>
  </w:endnote>
  <w:endnote w:type="continuationSeparator" w:id="0">
    <w:p w14:paraId="2ED4EBFA" w14:textId="77777777" w:rsidR="00DC20B5" w:rsidRDefault="00DC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8022" w14:textId="77777777" w:rsidR="00DC20B5" w:rsidRDefault="00DC20B5">
      <w:r>
        <w:separator/>
      </w:r>
    </w:p>
  </w:footnote>
  <w:footnote w:type="continuationSeparator" w:id="0">
    <w:p w14:paraId="2AE9957D" w14:textId="77777777" w:rsidR="00DC20B5" w:rsidRDefault="00DC2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0B5"/>
    <w:rsid w:val="00001F1D"/>
    <w:rsid w:val="00003CEF"/>
    <w:rsid w:val="00011A7D"/>
    <w:rsid w:val="000122C7"/>
    <w:rsid w:val="000133BC"/>
    <w:rsid w:val="00014324"/>
    <w:rsid w:val="000158C8"/>
    <w:rsid w:val="00016F74"/>
    <w:rsid w:val="000174EB"/>
    <w:rsid w:val="00023902"/>
    <w:rsid w:val="00023DDC"/>
    <w:rsid w:val="00024942"/>
    <w:rsid w:val="00026397"/>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2D2"/>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4D6"/>
    <w:rsid w:val="00174FFD"/>
    <w:rsid w:val="001830D0"/>
    <w:rsid w:val="001915E7"/>
    <w:rsid w:val="00193ABB"/>
    <w:rsid w:val="0019502A"/>
    <w:rsid w:val="001A5E8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7D7"/>
    <w:rsid w:val="002760EE"/>
    <w:rsid w:val="002772A5"/>
    <w:rsid w:val="0028037A"/>
    <w:rsid w:val="00280FB4"/>
    <w:rsid w:val="00283152"/>
    <w:rsid w:val="00290686"/>
    <w:rsid w:val="002952C5"/>
    <w:rsid w:val="002958AD"/>
    <w:rsid w:val="002A54F1"/>
    <w:rsid w:val="002A643F"/>
    <w:rsid w:val="002A72C2"/>
    <w:rsid w:val="002A7CB6"/>
    <w:rsid w:val="002B37C2"/>
    <w:rsid w:val="002B67C1"/>
    <w:rsid w:val="002B7812"/>
    <w:rsid w:val="002C11CA"/>
    <w:rsid w:val="002C5D80"/>
    <w:rsid w:val="002C75E4"/>
    <w:rsid w:val="002C7A9C"/>
    <w:rsid w:val="002D2225"/>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264"/>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39B"/>
    <w:rsid w:val="005A73F7"/>
    <w:rsid w:val="005C7438"/>
    <w:rsid w:val="005D35F3"/>
    <w:rsid w:val="005E03A7"/>
    <w:rsid w:val="005E3D55"/>
    <w:rsid w:val="005F2891"/>
    <w:rsid w:val="005F39F7"/>
    <w:rsid w:val="00604BCE"/>
    <w:rsid w:val="006132CE"/>
    <w:rsid w:val="00620BBA"/>
    <w:rsid w:val="006225B0"/>
    <w:rsid w:val="006247D4"/>
    <w:rsid w:val="00626C17"/>
    <w:rsid w:val="00631875"/>
    <w:rsid w:val="00634D17"/>
    <w:rsid w:val="006361A4"/>
    <w:rsid w:val="00641AEA"/>
    <w:rsid w:val="0064660E"/>
    <w:rsid w:val="00651FF5"/>
    <w:rsid w:val="00652DF4"/>
    <w:rsid w:val="00666006"/>
    <w:rsid w:val="00670B89"/>
    <w:rsid w:val="00672EE7"/>
    <w:rsid w:val="00673BD7"/>
    <w:rsid w:val="00681C7B"/>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5FC9"/>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A2A"/>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827"/>
    <w:rsid w:val="009053C8"/>
    <w:rsid w:val="00910413"/>
    <w:rsid w:val="0091047B"/>
    <w:rsid w:val="00912C98"/>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38D9"/>
    <w:rsid w:val="0098276C"/>
    <w:rsid w:val="00983C53"/>
    <w:rsid w:val="00986F7E"/>
    <w:rsid w:val="00994782"/>
    <w:rsid w:val="009A26DA"/>
    <w:rsid w:val="009A49BD"/>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892"/>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229"/>
    <w:rsid w:val="00B10FF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2F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8D8"/>
    <w:rsid w:val="00D876AB"/>
    <w:rsid w:val="00D87E2A"/>
    <w:rsid w:val="00D90457"/>
    <w:rsid w:val="00D93C67"/>
    <w:rsid w:val="00D94587"/>
    <w:rsid w:val="00D97042"/>
    <w:rsid w:val="00D97549"/>
    <w:rsid w:val="00DA0ABE"/>
    <w:rsid w:val="00DA22A6"/>
    <w:rsid w:val="00DA3644"/>
    <w:rsid w:val="00DB2CC7"/>
    <w:rsid w:val="00DB78E4"/>
    <w:rsid w:val="00DC016D"/>
    <w:rsid w:val="00DC20B5"/>
    <w:rsid w:val="00DC505C"/>
    <w:rsid w:val="00DC5FDC"/>
    <w:rsid w:val="00DC7214"/>
    <w:rsid w:val="00DD3C9D"/>
    <w:rsid w:val="00DE3439"/>
    <w:rsid w:val="00DE42D9"/>
    <w:rsid w:val="00DE5010"/>
    <w:rsid w:val="00DF0813"/>
    <w:rsid w:val="00DF25BD"/>
    <w:rsid w:val="00DF6A4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6474B"/>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570"/>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31D93"/>
  <w15:docId w15:val="{D4FE2C7B-54AD-4E6A-88A1-B4724396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DF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2024-07-03T15:49:00Z</dcterms:created>
  <dcterms:modified xsi:type="dcterms:W3CDTF">2024-07-03T23:31:00Z</dcterms:modified>
</cp:coreProperties>
</file>