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31" w:rsidRDefault="00095A31" w:rsidP="00095A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5A31" w:rsidRDefault="00095A31" w:rsidP="00095A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709.603  Appeal</w:t>
      </w:r>
      <w:r>
        <w:t xml:space="preserve"> </w:t>
      </w:r>
    </w:p>
    <w:p w:rsidR="00095A31" w:rsidRDefault="00095A31" w:rsidP="00095A31">
      <w:pPr>
        <w:widowControl w:val="0"/>
        <w:autoSpaceDE w:val="0"/>
        <w:autoSpaceDN w:val="0"/>
        <w:adjustRightInd w:val="0"/>
      </w:pPr>
    </w:p>
    <w:p w:rsidR="00095A31" w:rsidRDefault="00095A31" w:rsidP="00095A31">
      <w:pPr>
        <w:widowControl w:val="0"/>
        <w:autoSpaceDE w:val="0"/>
        <w:autoSpaceDN w:val="0"/>
        <w:adjustRightInd w:val="0"/>
      </w:pPr>
      <w:r>
        <w:t xml:space="preserve">Denial of a wastestream authorization, or issuance with conditions, may be appealed by the applicant to the Board pursuant to Title X of the Act and 35 Ill. Adm. Code 105. </w:t>
      </w:r>
    </w:p>
    <w:p w:rsidR="00095A31" w:rsidRDefault="00095A31" w:rsidP="00095A31">
      <w:pPr>
        <w:widowControl w:val="0"/>
        <w:autoSpaceDE w:val="0"/>
        <w:autoSpaceDN w:val="0"/>
        <w:adjustRightInd w:val="0"/>
      </w:pPr>
    </w:p>
    <w:p w:rsidR="00095A31" w:rsidRDefault="00095A31" w:rsidP="00095A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4875, effective March 7, 1986) </w:t>
      </w:r>
    </w:p>
    <w:sectPr w:rsidR="00095A31" w:rsidSect="00095A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5A31"/>
    <w:rsid w:val="00095A31"/>
    <w:rsid w:val="002F5FE5"/>
    <w:rsid w:val="005C3366"/>
    <w:rsid w:val="0084468C"/>
    <w:rsid w:val="00A3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709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709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