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46" w:rsidRDefault="00634646" w:rsidP="00634646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705.201  Final Permit Decision</w:t>
      </w:r>
      <w:r>
        <w:t xml:space="preserve"> </w:t>
      </w:r>
    </w:p>
    <w:p w:rsidR="00634646" w:rsidRDefault="00634646" w:rsidP="00634646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After the close of the public comment period under Subpart D</w:t>
      </w:r>
      <w:r w:rsidR="00E6792A">
        <w:t xml:space="preserve"> </w:t>
      </w:r>
      <w:r>
        <w:t xml:space="preserve">or Section 705.182, the Agency </w:t>
      </w:r>
      <w:r w:rsidR="00E6792A">
        <w:t xml:space="preserve">must </w:t>
      </w:r>
      <w:r>
        <w:t xml:space="preserve">issue a final permit decision. </w:t>
      </w:r>
    </w:p>
    <w:p w:rsidR="00B417CF" w:rsidRDefault="00B417CF" w:rsidP="00E63270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final permit decision </w:t>
      </w:r>
      <w:r w:rsidR="00E6792A">
        <w:t xml:space="preserve">must </w:t>
      </w:r>
      <w:r>
        <w:t>consist of either</w:t>
      </w:r>
      <w:r w:rsidR="00E6792A">
        <w:t xml:space="preserve"> of the following</w:t>
      </w:r>
      <w:r>
        <w:t xml:space="preserve">: </w:t>
      </w:r>
    </w:p>
    <w:p w:rsidR="00B417CF" w:rsidRDefault="00B417CF" w:rsidP="00E63270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A letter of denial that includes each of the following: </w:t>
      </w:r>
    </w:p>
    <w:p w:rsidR="00B417CF" w:rsidRDefault="00B417CF" w:rsidP="00E63270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</w:t>
      </w:r>
      <w:r w:rsidR="00711BCC">
        <w:t>S</w:t>
      </w:r>
      <w:r>
        <w:t xml:space="preserve">ections of the appropriate Act that may be violated if the permit were granted; </w:t>
      </w:r>
    </w:p>
    <w:p w:rsidR="00B417CF" w:rsidRDefault="00B417CF" w:rsidP="00E63270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provisions of Board regulations that may be violated if the permit were granted; </w:t>
      </w:r>
    </w:p>
    <w:p w:rsidR="00B417CF" w:rsidRDefault="00B417CF" w:rsidP="00E63270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specific type of information, if any, that the Agency deems the applicant did not provide with its application; and </w:t>
      </w:r>
    </w:p>
    <w:p w:rsidR="00B417CF" w:rsidRDefault="00B417CF" w:rsidP="00E63270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statement of specific reasons why the Act and the regulations might not be met if the permit were granted; </w:t>
      </w:r>
      <w:r w:rsidR="00E6792A">
        <w:t>or</w:t>
      </w:r>
    </w:p>
    <w:p w:rsidR="00B417CF" w:rsidRDefault="00B417CF" w:rsidP="00E63270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</w:r>
      <w:r w:rsidR="00E6792A">
        <w:t xml:space="preserve">Issuance </w:t>
      </w:r>
      <w:r>
        <w:t xml:space="preserve">of a permit. </w:t>
      </w:r>
    </w:p>
    <w:p w:rsidR="00B417CF" w:rsidRDefault="00B417CF" w:rsidP="00E63270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 the date of the final permit decision, the Agency </w:t>
      </w:r>
      <w:r w:rsidR="00E6792A">
        <w:t xml:space="preserve">must </w:t>
      </w:r>
      <w:r>
        <w:t xml:space="preserve">notify the applicant and each person who has submitted written comments or requested notice of the final permit decision.  This notice </w:t>
      </w:r>
      <w:r w:rsidR="00E6792A">
        <w:t>must</w:t>
      </w:r>
      <w:r w:rsidR="00050485">
        <w:t xml:space="preserve"> </w:t>
      </w:r>
      <w:r>
        <w:t>include reference to the procedures for appealing an Agency RCRA or UIC permit decision</w:t>
      </w:r>
      <w:r w:rsidR="00E6792A">
        <w:t xml:space="preserve"> under Section 705.212</w:t>
      </w:r>
      <w:r>
        <w:t xml:space="preserve">. </w:t>
      </w:r>
    </w:p>
    <w:p w:rsidR="00B417CF" w:rsidRDefault="00B417CF" w:rsidP="00E63270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final permit </w:t>
      </w:r>
      <w:r w:rsidR="00E6792A">
        <w:t xml:space="preserve">must </w:t>
      </w:r>
      <w:r>
        <w:t xml:space="preserve">become effective 35 days after the final permit decision made under subsection (a), unless: </w:t>
      </w:r>
    </w:p>
    <w:p w:rsidR="00B417CF" w:rsidRDefault="00B417CF" w:rsidP="00E63270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A later effective date is specified in the permit; or </w:t>
      </w:r>
    </w:p>
    <w:p w:rsidR="00B417CF" w:rsidRDefault="00B417CF" w:rsidP="00E63270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Review is requested under Section 705.212, in which case the effective date and conditions will be stayed as provided in Sections 705.202 through 705.205. </w:t>
      </w:r>
    </w:p>
    <w:p w:rsidR="00B417CF" w:rsidRDefault="00B417CF" w:rsidP="00E63270">
      <w:pPr>
        <w:widowControl w:val="0"/>
        <w:autoSpaceDE w:val="0"/>
        <w:autoSpaceDN w:val="0"/>
        <w:adjustRightInd w:val="0"/>
      </w:pPr>
    </w:p>
    <w:p w:rsidR="00634646" w:rsidRDefault="00634646" w:rsidP="00634646">
      <w:pPr>
        <w:widowControl w:val="0"/>
        <w:autoSpaceDE w:val="0"/>
        <w:autoSpaceDN w:val="0"/>
        <w:adjustRightInd w:val="0"/>
        <w:ind w:left="738" w:hanging="18"/>
      </w:pPr>
      <w:r>
        <w:t xml:space="preserve">BOARD NOTE:  This Section corresponds with and is partially derived from 40 CFR 124.15 </w:t>
      </w:r>
      <w:r w:rsidR="00E6792A">
        <w:t>(</w:t>
      </w:r>
      <w:r w:rsidR="003C2BF2">
        <w:t>2017</w:t>
      </w:r>
      <w:r w:rsidR="00E6792A">
        <w:t>)</w:t>
      </w:r>
      <w:r w:rsidR="00D23AA4">
        <w:t>.</w:t>
      </w:r>
      <w:r>
        <w:t xml:space="preserve"> </w:t>
      </w:r>
    </w:p>
    <w:p w:rsidR="00634646" w:rsidRDefault="00634646" w:rsidP="00E632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2BF2" w:rsidRDefault="003C2BF2" w:rsidP="003C2BF2">
      <w:pPr>
        <w:widowControl w:val="0"/>
        <w:autoSpaceDE w:val="0"/>
        <w:autoSpaceDN w:val="0"/>
        <w:adjustRightInd w:val="0"/>
        <w:ind w:left="1080" w:hanging="360"/>
      </w:pPr>
      <w:r>
        <w:t xml:space="preserve">(Source:  Amended at 42 Ill. Reg. </w:t>
      </w:r>
      <w:r w:rsidR="000324F3">
        <w:t>21179</w:t>
      </w:r>
      <w:r>
        <w:t xml:space="preserve">, effective </w:t>
      </w:r>
      <w:r w:rsidR="000324F3">
        <w:t>November 19, 2018</w:t>
      </w:r>
      <w:r>
        <w:t>)</w:t>
      </w:r>
    </w:p>
    <w:sectPr w:rsidR="003C2BF2" w:rsidSect="0063464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646"/>
    <w:rsid w:val="000324F3"/>
    <w:rsid w:val="00050485"/>
    <w:rsid w:val="000633F3"/>
    <w:rsid w:val="001208E3"/>
    <w:rsid w:val="003C2BF2"/>
    <w:rsid w:val="005D3B4E"/>
    <w:rsid w:val="00634646"/>
    <w:rsid w:val="00711BCC"/>
    <w:rsid w:val="00B417CF"/>
    <w:rsid w:val="00B94F63"/>
    <w:rsid w:val="00D23AA4"/>
    <w:rsid w:val="00D723F1"/>
    <w:rsid w:val="00E267ED"/>
    <w:rsid w:val="00E63270"/>
    <w:rsid w:val="00E6792A"/>
    <w:rsid w:val="00E81585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977A89-7064-4A8F-A6DC-726DD45D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Lane, Arlene L.</cp:lastModifiedBy>
  <cp:revision>4</cp:revision>
  <dcterms:created xsi:type="dcterms:W3CDTF">2018-11-20T23:06:00Z</dcterms:created>
  <dcterms:modified xsi:type="dcterms:W3CDTF">2018-11-28T16:28:00Z</dcterms:modified>
</cp:coreProperties>
</file>