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92" w:rsidRDefault="00CD3A92" w:rsidP="00CD3A92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705.143  Fact Sheet</w:t>
      </w:r>
      <w:r>
        <w:t xml:space="preserve"> </w:t>
      </w:r>
    </w:p>
    <w:p w:rsidR="00CD3A92" w:rsidRDefault="00CD3A92" w:rsidP="00CD3A92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fact sheet </w:t>
      </w:r>
      <w:r w:rsidR="00724F6F">
        <w:t xml:space="preserve">must </w:t>
      </w:r>
      <w:r>
        <w:t xml:space="preserve">be prepared for every draft permit for a major HWM or a major UIC facility or activity, and for every draft permit or notice of intent to deny </w:t>
      </w:r>
      <w:r w:rsidR="00724F6F">
        <w:t xml:space="preserve">that </w:t>
      </w:r>
      <w:r>
        <w:t xml:space="preserve">the Agency finds is the subject of widespread public interest or raises major issues.  The fact sheet </w:t>
      </w:r>
      <w:r w:rsidR="00724F6F">
        <w:t xml:space="preserve">must </w:t>
      </w:r>
      <w:r>
        <w:t>briefly set forth the principal facts and the significant factual, legal, methodological</w:t>
      </w:r>
      <w:r w:rsidR="00B735EA">
        <w:t>,</w:t>
      </w:r>
      <w:r>
        <w:t xml:space="preserve"> and policy questions considered in preparing the draft permit. The Agency </w:t>
      </w:r>
      <w:r w:rsidR="00724F6F">
        <w:t xml:space="preserve">must </w:t>
      </w:r>
      <w:r>
        <w:t xml:space="preserve">send this fact sheet to the applicant and, on request, to any other person.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fact sheet </w:t>
      </w:r>
      <w:r w:rsidR="00724F6F">
        <w:t xml:space="preserve">must </w:t>
      </w:r>
      <w:r>
        <w:t>include</w:t>
      </w:r>
      <w:r w:rsidR="00724F6F">
        <w:t xml:space="preserve"> the following</w:t>
      </w:r>
      <w:r>
        <w:t xml:space="preserve">, when applicable: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description of the type of facility or activity </w:t>
      </w:r>
      <w:r w:rsidR="00B735EA">
        <w:t xml:space="preserve">that </w:t>
      </w:r>
      <w:r>
        <w:t xml:space="preserve">is the subject of the draft permit;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and quantity of wastes, fluids or pollutants </w:t>
      </w:r>
      <w:r w:rsidR="00724F6F">
        <w:t xml:space="preserve">that </w:t>
      </w:r>
      <w:r>
        <w:t>are proposed to be or are being treated, stored, disposed of, injected, emitted</w:t>
      </w:r>
      <w:r w:rsidR="00B735EA">
        <w:t>,</w:t>
      </w:r>
      <w:r>
        <w:t xml:space="preserve"> or discharged;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brief summary of the basis for refusing to grant a permit or for imposing each draft permit condition including references to applicable statutory or regulatory provisions and appropriate supporting references to the administrative record as defined by Section 705.144;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Reasons why any requested schedules of compliance or other alternatives to required standards do or do not appear justified;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description of the procedures for reaching a final decision on the draft permit including</w:t>
      </w:r>
      <w:r w:rsidR="00724F6F">
        <w:t xml:space="preserve"> the following</w:t>
      </w:r>
      <w:r>
        <w:t xml:space="preserve">: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6C3D07" w:rsidRDefault="00CD3A92" w:rsidP="00CD3A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beginning and ending dates of the comment period </w:t>
      </w:r>
      <w:r w:rsidR="006C3D07">
        <w:t xml:space="preserve">pursuant to </w:t>
      </w:r>
      <w:r>
        <w:t>Subpart D</w:t>
      </w:r>
      <w:r w:rsidR="00B735EA">
        <w:t>,</w:t>
      </w:r>
      <w:r>
        <w:t xml:space="preserve"> and the address where comments will be received; </w:t>
      </w:r>
    </w:p>
    <w:p w:rsidR="006C3D07" w:rsidRDefault="006C3D07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Procedures for requesting a hearing</w:t>
      </w:r>
      <w:r w:rsidR="00B735EA">
        <w:t>,</w:t>
      </w:r>
      <w:r>
        <w:t xml:space="preserve"> and the nature of that hearing; and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other procedures by which the public may participate in the final decision.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CD3A92" w:rsidP="00CD3A9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724F6F">
        <w:t xml:space="preserve">The name </w:t>
      </w:r>
      <w:r>
        <w:t xml:space="preserve">and telephone number of a person to contact for additional information. </w:t>
      </w:r>
    </w:p>
    <w:p w:rsidR="00A20C02" w:rsidRDefault="00A20C02" w:rsidP="000E4649">
      <w:pPr>
        <w:widowControl w:val="0"/>
        <w:autoSpaceDE w:val="0"/>
        <w:autoSpaceDN w:val="0"/>
        <w:adjustRightInd w:val="0"/>
      </w:pPr>
    </w:p>
    <w:p w:rsidR="00CD3A92" w:rsidRDefault="00B735EA" w:rsidP="00B735EA">
      <w:pPr>
        <w:widowControl w:val="0"/>
        <w:autoSpaceDE w:val="0"/>
        <w:autoSpaceDN w:val="0"/>
        <w:adjustRightInd w:val="0"/>
        <w:ind w:firstLine="748"/>
      </w:pPr>
      <w:r>
        <w:t>BOARD NOTE</w:t>
      </w:r>
      <w:r w:rsidR="00CD3A92">
        <w:t>:</w:t>
      </w:r>
      <w:r w:rsidR="00F15F61">
        <w:t xml:space="preserve"> </w:t>
      </w:r>
      <w:r w:rsidR="00724F6F">
        <w:t>Derived from</w:t>
      </w:r>
      <w:r w:rsidR="00CD3A92">
        <w:t xml:space="preserve"> 40 CFR 124.8</w:t>
      </w:r>
      <w:r w:rsidR="00724F6F">
        <w:t xml:space="preserve"> (</w:t>
      </w:r>
      <w:r w:rsidR="00A80ED7">
        <w:t>2017</w:t>
      </w:r>
      <w:r w:rsidR="00724F6F">
        <w:t>)</w:t>
      </w:r>
      <w:r w:rsidR="00F15F61">
        <w:t>.</w:t>
      </w:r>
      <w:r w:rsidR="00CD3A92">
        <w:t xml:space="preserve"> </w:t>
      </w:r>
    </w:p>
    <w:p w:rsidR="00CD3A92" w:rsidRDefault="00CD3A92" w:rsidP="000E46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ED7" w:rsidRDefault="00A80ED7" w:rsidP="00A80ED7">
      <w:pPr>
        <w:widowControl w:val="0"/>
        <w:autoSpaceDE w:val="0"/>
        <w:autoSpaceDN w:val="0"/>
        <w:adjustRightInd w:val="0"/>
        <w:ind w:left="1680" w:hanging="960"/>
      </w:pPr>
      <w:r>
        <w:t xml:space="preserve">(Source:  Amended at 42 Ill. Reg. </w:t>
      </w:r>
      <w:r w:rsidR="00EA4E9E">
        <w:t>21179</w:t>
      </w:r>
      <w:r>
        <w:t xml:space="preserve">, effective </w:t>
      </w:r>
      <w:r w:rsidR="00EA4E9E">
        <w:t>November 19, 2018</w:t>
      </w:r>
      <w:r>
        <w:t>)</w:t>
      </w:r>
    </w:p>
    <w:sectPr w:rsidR="00A80ED7" w:rsidSect="00CD3A9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A92"/>
    <w:rsid w:val="000E4649"/>
    <w:rsid w:val="00102B8C"/>
    <w:rsid w:val="001B72CA"/>
    <w:rsid w:val="00331DA4"/>
    <w:rsid w:val="00375967"/>
    <w:rsid w:val="005B6763"/>
    <w:rsid w:val="006C1D2E"/>
    <w:rsid w:val="006C3D07"/>
    <w:rsid w:val="006E5DCB"/>
    <w:rsid w:val="00724F6F"/>
    <w:rsid w:val="00804F44"/>
    <w:rsid w:val="00A20C02"/>
    <w:rsid w:val="00A80ED7"/>
    <w:rsid w:val="00AD062A"/>
    <w:rsid w:val="00B735EA"/>
    <w:rsid w:val="00CD3A92"/>
    <w:rsid w:val="00D0402F"/>
    <w:rsid w:val="00E00064"/>
    <w:rsid w:val="00EA4E9E"/>
    <w:rsid w:val="00F02941"/>
    <w:rsid w:val="00F15F61"/>
    <w:rsid w:val="00FC5F6B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82EAA2-5E23-43A1-AE91-E963D3C3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2018-11-28T16:24:00Z</dcterms:modified>
</cp:coreProperties>
</file>