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10" w:rsidRDefault="00DE5A10" w:rsidP="00DE5A10">
      <w:pPr>
        <w:widowControl w:val="0"/>
        <w:autoSpaceDE w:val="0"/>
        <w:autoSpaceDN w:val="0"/>
        <w:adjustRightInd w:val="0"/>
      </w:pPr>
    </w:p>
    <w:p w:rsidR="00DE5A10" w:rsidRDefault="00DE5A10" w:rsidP="00DE5A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704.186  Hazardous Waste Requirements</w:t>
      </w:r>
      <w:r>
        <w:t xml:space="preserve"> </w:t>
      </w:r>
    </w:p>
    <w:p w:rsidR="00DE5A10" w:rsidRDefault="00DE5A10" w:rsidP="00DE5A10">
      <w:pPr>
        <w:widowControl w:val="0"/>
        <w:autoSpaceDE w:val="0"/>
        <w:autoSpaceDN w:val="0"/>
        <w:adjustRightInd w:val="0"/>
      </w:pPr>
    </w:p>
    <w:p w:rsidR="00DE5A10" w:rsidRDefault="00DE5A10" w:rsidP="00DE5A10">
      <w:pPr>
        <w:widowControl w:val="0"/>
        <w:autoSpaceDE w:val="0"/>
        <w:autoSpaceDN w:val="0"/>
        <w:adjustRightInd w:val="0"/>
      </w:pPr>
      <w:r>
        <w:t xml:space="preserve">UIC permits </w:t>
      </w:r>
      <w:r w:rsidR="00604CDA">
        <w:t>must</w:t>
      </w:r>
      <w:r>
        <w:t xml:space="preserve"> require by condition requirements for wells managing hazardous waste, as set forth in Subpart F. </w:t>
      </w:r>
    </w:p>
    <w:p w:rsidR="00A94236" w:rsidRDefault="00A94236" w:rsidP="00DE5A10">
      <w:pPr>
        <w:widowControl w:val="0"/>
        <w:autoSpaceDE w:val="0"/>
        <w:autoSpaceDN w:val="0"/>
        <w:adjustRightInd w:val="0"/>
      </w:pPr>
    </w:p>
    <w:p w:rsidR="00DE5A10" w:rsidRDefault="00DE5A10" w:rsidP="00DE5A10">
      <w:pPr>
        <w:widowControl w:val="0"/>
        <w:autoSpaceDE w:val="0"/>
        <w:autoSpaceDN w:val="0"/>
        <w:adjustRightInd w:val="0"/>
      </w:pPr>
      <w:r>
        <w:t xml:space="preserve">BOARD NOTE:  Derived from 40 CFR 144.52(a)(4) </w:t>
      </w:r>
      <w:r w:rsidR="00604CDA">
        <w:t>(</w:t>
      </w:r>
      <w:r w:rsidR="00EB34CD">
        <w:t>2017</w:t>
      </w:r>
      <w:r w:rsidR="00604CDA">
        <w:t>)</w:t>
      </w:r>
      <w:r>
        <w:t xml:space="preserve">. </w:t>
      </w:r>
    </w:p>
    <w:p w:rsidR="00DE5A10" w:rsidRDefault="00DE5A10" w:rsidP="00DE5A10">
      <w:pPr>
        <w:widowControl w:val="0"/>
        <w:autoSpaceDE w:val="0"/>
        <w:autoSpaceDN w:val="0"/>
        <w:adjustRightInd w:val="0"/>
      </w:pPr>
    </w:p>
    <w:p w:rsidR="00604CDA" w:rsidRPr="00D55B37" w:rsidRDefault="00EB34CD">
      <w:pPr>
        <w:pStyle w:val="JCARSourceNote"/>
        <w:ind w:left="720"/>
      </w:pPr>
      <w:r>
        <w:t xml:space="preserve">(Source:  Amended at 42 Ill. Reg. </w:t>
      </w:r>
      <w:r w:rsidR="00E969BA">
        <w:t>21095</w:t>
      </w:r>
      <w:bookmarkStart w:id="0" w:name="_GoBack"/>
      <w:bookmarkEnd w:id="0"/>
      <w:r>
        <w:t xml:space="preserve">, effective </w:t>
      </w:r>
      <w:r w:rsidR="00EC3B48">
        <w:t>November 19, 2018</w:t>
      </w:r>
      <w:r>
        <w:t>)</w:t>
      </w:r>
    </w:p>
    <w:sectPr w:rsidR="00604CDA" w:rsidRPr="00D55B37" w:rsidSect="00DE5A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5A10"/>
    <w:rsid w:val="000A4A08"/>
    <w:rsid w:val="00343B0E"/>
    <w:rsid w:val="003C7B35"/>
    <w:rsid w:val="005C3366"/>
    <w:rsid w:val="005F4209"/>
    <w:rsid w:val="00604CDA"/>
    <w:rsid w:val="00885F73"/>
    <w:rsid w:val="00A94236"/>
    <w:rsid w:val="00B51CE1"/>
    <w:rsid w:val="00DE5A10"/>
    <w:rsid w:val="00E969BA"/>
    <w:rsid w:val="00EB34CD"/>
    <w:rsid w:val="00EC3B48"/>
    <w:rsid w:val="00EF3A6D"/>
    <w:rsid w:val="00F7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F3A11D9-B59C-4F4E-AC4A-F0289C98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Lane, Arlene L.</cp:lastModifiedBy>
  <cp:revision>3</cp:revision>
  <dcterms:created xsi:type="dcterms:W3CDTF">2018-11-20T19:17:00Z</dcterms:created>
  <dcterms:modified xsi:type="dcterms:W3CDTF">2018-11-28T14:41:00Z</dcterms:modified>
</cp:coreProperties>
</file>