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9E" w:rsidRDefault="007E5B9E" w:rsidP="007E5B9E">
      <w:pPr>
        <w:widowControl w:val="0"/>
        <w:autoSpaceDE w:val="0"/>
        <w:autoSpaceDN w:val="0"/>
        <w:adjustRightInd w:val="0"/>
      </w:pPr>
      <w:bookmarkStart w:id="0" w:name="_GoBack"/>
      <w:bookmarkEnd w:id="0"/>
    </w:p>
    <w:p w:rsidR="007E5B9E" w:rsidRDefault="007E5B9E" w:rsidP="007E5B9E">
      <w:pPr>
        <w:widowControl w:val="0"/>
        <w:autoSpaceDE w:val="0"/>
        <w:autoSpaceDN w:val="0"/>
        <w:adjustRightInd w:val="0"/>
      </w:pPr>
      <w:r>
        <w:rPr>
          <w:b/>
          <w:bCs/>
        </w:rPr>
        <w:t>Section 703.225  Trial Burns for Existing Incinerators</w:t>
      </w:r>
      <w:r>
        <w:t xml:space="preserve"> </w:t>
      </w:r>
    </w:p>
    <w:p w:rsidR="007E5B9E" w:rsidRDefault="007E5B9E" w:rsidP="007E5B9E">
      <w:pPr>
        <w:widowControl w:val="0"/>
        <w:autoSpaceDE w:val="0"/>
        <w:autoSpaceDN w:val="0"/>
        <w:adjustRightInd w:val="0"/>
      </w:pPr>
    </w:p>
    <w:p w:rsidR="007E5B9E" w:rsidRDefault="007E5B9E" w:rsidP="007E5B9E">
      <w:pPr>
        <w:widowControl w:val="0"/>
        <w:autoSpaceDE w:val="0"/>
        <w:autoSpaceDN w:val="0"/>
        <w:adjustRightInd w:val="0"/>
      </w:pPr>
      <w:r>
        <w:t>For the purpose of determining feasibility of compliance with the performance standards of 35 Ill. Adm. Code 724.443 and of determining adequate operating conditions under 35 Ill. Adm. Code 724.445, the applicant for a permit for an existing hazardous waste incinerator</w:t>
      </w:r>
      <w:r w:rsidR="00BA750C">
        <w:t xml:space="preserve"> must</w:t>
      </w:r>
      <w:r>
        <w:t xml:space="preserve"> prepare and submit a trial burn plan and perform a trial burn in accordance with Sections 703.205(b) and 703.223(b) through (e) and (g) through (j) or, instead, submit other information as specified in Section 703.205(c). The Agency</w:t>
      </w:r>
      <w:r w:rsidR="00BA750C">
        <w:t xml:space="preserve"> must</w:t>
      </w:r>
      <w:r>
        <w:t xml:space="preserve"> announce its intention to approve the trial burn plan in accordance with the timing and distribution requirements of Section 703.223(f).  The contents of the notice must</w:t>
      </w:r>
      <w:r w:rsidR="00BA750C">
        <w:t xml:space="preserve"> </w:t>
      </w:r>
      <w:r>
        <w:t>include</w:t>
      </w:r>
      <w:r w:rsidR="00BA750C">
        <w:t xml:space="preserve"> the following</w:t>
      </w:r>
      <w:r>
        <w:t xml:space="preserve">:  the name and telephone number of a contact person at the facility; the name and telephone number of a contact office at the Agency; the location where the trial burn plan and any supporting documents can be reviewed and copies; and a schedule of the activities that are required prior to permit issuance, including the anticipated time schedule for Agency approval of the plan and the time period during which the trial burn would be conducted.  Applicants submitting information under Section 703.205(a) are exempt from compliance with 35 Ill. Adm. Code 724.443 and 724.445 and, therefore, are exempt from the requirement to conduct a trial burn. Applicants that submit trial burn plans and receive approval before submission of a permit application </w:t>
      </w:r>
      <w:r w:rsidR="00BA750C">
        <w:t xml:space="preserve">must </w:t>
      </w:r>
      <w:r>
        <w:t xml:space="preserve">complete the trial burn and submit the results, specified in Section 703.223(g), with Part B of the permit application.  If completion of this process conflicts with the date set for submission of the Part B application, the applicant </w:t>
      </w:r>
      <w:r w:rsidR="00BA750C">
        <w:t xml:space="preserve">must </w:t>
      </w:r>
      <w:r>
        <w:t>contact the Agency to establish a later date for submission of the Part B application or the trial burn results. Trial burn results must be submitted prior to issuance of the permit. When the applicant submits a trial burn plan with Part B of the permit application, the Agency</w:t>
      </w:r>
      <w:r w:rsidR="00BA750C">
        <w:t xml:space="preserve"> must</w:t>
      </w:r>
      <w:r>
        <w:t xml:space="preserve"> specify a time period prior to permit issuance in which the trial burn must be conducted and the results submitted. </w:t>
      </w:r>
    </w:p>
    <w:p w:rsidR="00B4013B" w:rsidRDefault="00B4013B" w:rsidP="007E5B9E">
      <w:pPr>
        <w:widowControl w:val="0"/>
        <w:autoSpaceDE w:val="0"/>
        <w:autoSpaceDN w:val="0"/>
        <w:adjustRightInd w:val="0"/>
      </w:pPr>
    </w:p>
    <w:p w:rsidR="007E5B9E" w:rsidRDefault="007E5B9E" w:rsidP="007E5B9E">
      <w:pPr>
        <w:widowControl w:val="0"/>
        <w:autoSpaceDE w:val="0"/>
        <w:autoSpaceDN w:val="0"/>
        <w:adjustRightInd w:val="0"/>
      </w:pPr>
      <w:r>
        <w:t>BOARD NOTE:  Derived from 40 CFR 270.62(d)</w:t>
      </w:r>
      <w:r w:rsidR="00BA750C">
        <w:t xml:space="preserve"> (200</w:t>
      </w:r>
      <w:r w:rsidR="00B76831">
        <w:t>2</w:t>
      </w:r>
      <w:r w:rsidR="00BA750C">
        <w:t>)</w:t>
      </w:r>
      <w:r>
        <w:t xml:space="preserve">. </w:t>
      </w:r>
    </w:p>
    <w:p w:rsidR="00BA750C" w:rsidRDefault="00BA750C">
      <w:pPr>
        <w:pStyle w:val="JCARSourceNote"/>
        <w:ind w:firstLine="720"/>
      </w:pPr>
    </w:p>
    <w:p w:rsidR="00BA750C" w:rsidRPr="00D55B37" w:rsidRDefault="00BA750C">
      <w:pPr>
        <w:pStyle w:val="JCARSourceNote"/>
        <w:ind w:firstLine="720"/>
      </w:pPr>
      <w:r w:rsidRPr="00D55B37">
        <w:t xml:space="preserve">(Source:  </w:t>
      </w:r>
      <w:r>
        <w:t>Amended</w:t>
      </w:r>
      <w:r w:rsidR="00917C0E">
        <w:t xml:space="preserve"> at 27</w:t>
      </w:r>
      <w:r w:rsidRPr="00D55B37">
        <w:t xml:space="preserve"> Ill. Reg. </w:t>
      </w:r>
      <w:r w:rsidR="00F915F6">
        <w:t>3496</w:t>
      </w:r>
      <w:r w:rsidRPr="00D55B37">
        <w:t xml:space="preserve">, effective </w:t>
      </w:r>
      <w:r w:rsidR="00F915F6">
        <w:t>February 14, 2003</w:t>
      </w:r>
      <w:r w:rsidRPr="00D55B37">
        <w:t>)</w:t>
      </w:r>
    </w:p>
    <w:sectPr w:rsidR="00BA750C" w:rsidRPr="00D55B37" w:rsidSect="007E5B9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B9E"/>
    <w:rsid w:val="000D4BF5"/>
    <w:rsid w:val="00200A02"/>
    <w:rsid w:val="003754F4"/>
    <w:rsid w:val="004E05E4"/>
    <w:rsid w:val="00547817"/>
    <w:rsid w:val="007E5B9E"/>
    <w:rsid w:val="00917C0E"/>
    <w:rsid w:val="00B4013B"/>
    <w:rsid w:val="00B76831"/>
    <w:rsid w:val="00BA750C"/>
    <w:rsid w:val="00F915F6"/>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7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Roberts, John</cp:lastModifiedBy>
  <cp:revision>3</cp:revision>
  <dcterms:created xsi:type="dcterms:W3CDTF">2012-06-21T21:29:00Z</dcterms:created>
  <dcterms:modified xsi:type="dcterms:W3CDTF">2012-06-21T21:29:00Z</dcterms:modified>
</cp:coreProperties>
</file>