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C1F" w:rsidRDefault="00E40C1F" w:rsidP="0051216B">
      <w:pPr>
        <w:widowControl w:val="0"/>
        <w:autoSpaceDE w:val="0"/>
        <w:autoSpaceDN w:val="0"/>
        <w:adjustRightInd w:val="0"/>
      </w:pPr>
      <w:bookmarkStart w:id="0" w:name="_GoBack"/>
      <w:bookmarkEnd w:id="0"/>
    </w:p>
    <w:p w:rsidR="00E40C1F" w:rsidRDefault="00E40C1F" w:rsidP="0051216B">
      <w:pPr>
        <w:widowControl w:val="0"/>
        <w:autoSpaceDE w:val="0"/>
        <w:autoSpaceDN w:val="0"/>
        <w:adjustRightInd w:val="0"/>
      </w:pPr>
      <w:r>
        <w:rPr>
          <w:b/>
          <w:bCs/>
        </w:rPr>
        <w:t>Section 703.222  Incinerator Conditions Prior to Trial Burn</w:t>
      </w:r>
      <w:r>
        <w:t xml:space="preserve"> </w:t>
      </w:r>
    </w:p>
    <w:p w:rsidR="00E40C1F" w:rsidRDefault="00E40C1F" w:rsidP="0051216B">
      <w:pPr>
        <w:widowControl w:val="0"/>
        <w:autoSpaceDE w:val="0"/>
        <w:autoSpaceDN w:val="0"/>
        <w:adjustRightInd w:val="0"/>
      </w:pPr>
    </w:p>
    <w:p w:rsidR="00E40C1F" w:rsidRDefault="00E40C1F" w:rsidP="00E40C1F">
      <w:pPr>
        <w:widowControl w:val="0"/>
        <w:autoSpaceDE w:val="0"/>
        <w:autoSpaceDN w:val="0"/>
        <w:adjustRightInd w:val="0"/>
      </w:pPr>
      <w:r>
        <w:t>For the purposes of determining operational readiness following completion of physical construction, the Agency</w:t>
      </w:r>
      <w:r w:rsidR="00044CB9">
        <w:t xml:space="preserve"> must</w:t>
      </w:r>
      <w:r>
        <w:t xml:space="preserve"> l establish permit conditions, including but not limited to allowable waste feeds and operating conditions, in the permit to a new hazardous waste incinerator.  These permit conditions will be effective for the minimum time required to bring the incinerator to a point of operational readiness sufficient to conduct a trial burn, not to exceed 720 hours operating time for treatment of hazardous waste.  The Agency</w:t>
      </w:r>
      <w:r w:rsidR="00044CB9">
        <w:t xml:space="preserve"> must</w:t>
      </w:r>
      <w:r>
        <w:t xml:space="preserve"> extend the duration of this operation period once, for up to 720 additional hours, at the request of the applicant when good cause is shown.  The permit must be modified to reflect the extension according to Section 703.280. </w:t>
      </w:r>
    </w:p>
    <w:p w:rsidR="00D24A2C" w:rsidRDefault="00D24A2C" w:rsidP="00E40C1F">
      <w:pPr>
        <w:widowControl w:val="0"/>
        <w:autoSpaceDE w:val="0"/>
        <w:autoSpaceDN w:val="0"/>
        <w:adjustRightInd w:val="0"/>
      </w:pPr>
    </w:p>
    <w:p w:rsidR="00E40C1F" w:rsidRDefault="00E40C1F" w:rsidP="00E40C1F">
      <w:pPr>
        <w:widowControl w:val="0"/>
        <w:autoSpaceDE w:val="0"/>
        <w:autoSpaceDN w:val="0"/>
        <w:adjustRightInd w:val="0"/>
        <w:ind w:left="1440" w:hanging="720"/>
      </w:pPr>
      <w:r>
        <w:t>a)</w:t>
      </w:r>
      <w:r>
        <w:tab/>
        <w:t>Applicants</w:t>
      </w:r>
      <w:r w:rsidR="00044CB9">
        <w:t xml:space="preserve"> must</w:t>
      </w:r>
      <w:r>
        <w:t xml:space="preserve"> submit a statement, with Part B of the permit application, which suggests the conditions necessary to operate in compliance with the performance standards of 35 Ill. Adm. Code 724.443 during this period.  This statement must include, at a minimum, restrictions on waste constituents, waste feed rates and the operating parameters identified in 35 Ill. Adm. Code 724.445; </w:t>
      </w:r>
    </w:p>
    <w:p w:rsidR="00D24A2C" w:rsidRDefault="00D24A2C" w:rsidP="00E40C1F">
      <w:pPr>
        <w:widowControl w:val="0"/>
        <w:autoSpaceDE w:val="0"/>
        <w:autoSpaceDN w:val="0"/>
        <w:adjustRightInd w:val="0"/>
        <w:ind w:left="1440" w:hanging="720"/>
      </w:pPr>
    </w:p>
    <w:p w:rsidR="00E40C1F" w:rsidRDefault="00E40C1F" w:rsidP="00E40C1F">
      <w:pPr>
        <w:widowControl w:val="0"/>
        <w:autoSpaceDE w:val="0"/>
        <w:autoSpaceDN w:val="0"/>
        <w:adjustRightInd w:val="0"/>
        <w:ind w:left="1440" w:hanging="720"/>
      </w:pPr>
      <w:r>
        <w:t>b)</w:t>
      </w:r>
      <w:r>
        <w:tab/>
        <w:t>The Agency</w:t>
      </w:r>
      <w:r w:rsidR="00044CB9">
        <w:t xml:space="preserve"> must</w:t>
      </w:r>
      <w:r>
        <w:t xml:space="preserve"> review this statement and any other relevant information submitted with Part B of the permit application and specify requirements for this period sufficient to meet the performance standards of 35 Ill. Adm. Code 724.443 based on engineering judgment. </w:t>
      </w:r>
    </w:p>
    <w:p w:rsidR="00D24A2C" w:rsidRDefault="00D24A2C" w:rsidP="00E40C1F">
      <w:pPr>
        <w:widowControl w:val="0"/>
        <w:autoSpaceDE w:val="0"/>
        <w:autoSpaceDN w:val="0"/>
        <w:adjustRightInd w:val="0"/>
      </w:pPr>
    </w:p>
    <w:p w:rsidR="00E40C1F" w:rsidRDefault="00E40C1F" w:rsidP="00E40C1F">
      <w:pPr>
        <w:widowControl w:val="0"/>
        <w:autoSpaceDE w:val="0"/>
        <w:autoSpaceDN w:val="0"/>
        <w:adjustRightInd w:val="0"/>
      </w:pPr>
      <w:r>
        <w:t>BOARD NOTE:  Derived from 40 CFR 270.62(a)</w:t>
      </w:r>
      <w:r w:rsidR="00044CB9">
        <w:t xml:space="preserve"> (200</w:t>
      </w:r>
      <w:r w:rsidR="00532C75">
        <w:t>2</w:t>
      </w:r>
      <w:r w:rsidR="00044CB9">
        <w:t>)</w:t>
      </w:r>
      <w:r>
        <w:t xml:space="preserve">. </w:t>
      </w:r>
    </w:p>
    <w:p w:rsidR="00044CB9" w:rsidRDefault="00044CB9">
      <w:pPr>
        <w:pStyle w:val="JCARSourceNote"/>
        <w:ind w:firstLine="720"/>
      </w:pPr>
    </w:p>
    <w:p w:rsidR="00044CB9" w:rsidRPr="00D55B37" w:rsidRDefault="00044CB9">
      <w:pPr>
        <w:pStyle w:val="JCARSourceNote"/>
        <w:ind w:firstLine="720"/>
      </w:pPr>
      <w:r w:rsidRPr="00D55B37">
        <w:t xml:space="preserve">(Source:  </w:t>
      </w:r>
      <w:r>
        <w:t>Amended</w:t>
      </w:r>
      <w:r w:rsidRPr="00D55B37">
        <w:t xml:space="preserve"> at 2</w:t>
      </w:r>
      <w:r w:rsidR="00FA6F6E">
        <w:t>7</w:t>
      </w:r>
      <w:r w:rsidRPr="00D55B37">
        <w:t xml:space="preserve"> Ill. Reg. </w:t>
      </w:r>
      <w:r w:rsidR="000F174C">
        <w:t>3496</w:t>
      </w:r>
      <w:r w:rsidRPr="00D55B37">
        <w:t xml:space="preserve">, effective </w:t>
      </w:r>
      <w:r w:rsidR="000F174C">
        <w:t>February 14, 2003</w:t>
      </w:r>
      <w:r w:rsidRPr="00D55B37">
        <w:t>)</w:t>
      </w:r>
    </w:p>
    <w:sectPr w:rsidR="00044CB9" w:rsidRPr="00D55B37" w:rsidSect="0051216B">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216B"/>
    <w:rsid w:val="00044CB9"/>
    <w:rsid w:val="000F174C"/>
    <w:rsid w:val="003F73DE"/>
    <w:rsid w:val="0051216B"/>
    <w:rsid w:val="00513D15"/>
    <w:rsid w:val="00532C75"/>
    <w:rsid w:val="006D2AB2"/>
    <w:rsid w:val="0070123B"/>
    <w:rsid w:val="00831EFC"/>
    <w:rsid w:val="00D24A2C"/>
    <w:rsid w:val="00E40C1F"/>
    <w:rsid w:val="00FA6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44C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44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Roberts, John</cp:lastModifiedBy>
  <cp:revision>3</cp:revision>
  <dcterms:created xsi:type="dcterms:W3CDTF">2012-06-21T21:29:00Z</dcterms:created>
  <dcterms:modified xsi:type="dcterms:W3CDTF">2012-06-21T21:29:00Z</dcterms:modified>
</cp:coreProperties>
</file>