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FF" w:rsidRDefault="00FB65FF" w:rsidP="00FB65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5FF" w:rsidRDefault="00FB65FF" w:rsidP="00FB65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702.151   Signature Requirements</w:t>
      </w:r>
      <w:r>
        <w:t xml:space="preserve"> </w:t>
      </w:r>
    </w:p>
    <w:p w:rsidR="00FB65FF" w:rsidRDefault="00FB65FF" w:rsidP="00FB65FF">
      <w:pPr>
        <w:widowControl w:val="0"/>
        <w:autoSpaceDE w:val="0"/>
        <w:autoSpaceDN w:val="0"/>
        <w:adjustRightInd w:val="0"/>
      </w:pPr>
    </w:p>
    <w:p w:rsidR="00FB65FF" w:rsidRDefault="00FB65FF" w:rsidP="00FB65FF">
      <w:pPr>
        <w:widowControl w:val="0"/>
        <w:autoSpaceDE w:val="0"/>
        <w:autoSpaceDN w:val="0"/>
        <w:adjustRightInd w:val="0"/>
      </w:pPr>
      <w:r>
        <w:t xml:space="preserve">All </w:t>
      </w:r>
      <w:r w:rsidR="00EA4462">
        <w:t>applications</w:t>
      </w:r>
      <w:r>
        <w:t xml:space="preserve">, reports, or information submitted to the Agency </w:t>
      </w:r>
      <w:r w:rsidR="00EA4462">
        <w:t>must</w:t>
      </w:r>
      <w:r>
        <w:t xml:space="preserve"> be signed and certified in accordance with Section 702.126. </w:t>
      </w:r>
    </w:p>
    <w:p w:rsidR="00A86F78" w:rsidRDefault="00A86F78" w:rsidP="00FB65FF">
      <w:pPr>
        <w:widowControl w:val="0"/>
        <w:autoSpaceDE w:val="0"/>
        <w:autoSpaceDN w:val="0"/>
        <w:adjustRightInd w:val="0"/>
      </w:pPr>
    </w:p>
    <w:p w:rsidR="00FB65FF" w:rsidRDefault="00FB65FF" w:rsidP="00FB65FF">
      <w:pPr>
        <w:widowControl w:val="0"/>
        <w:autoSpaceDE w:val="0"/>
        <w:autoSpaceDN w:val="0"/>
        <w:adjustRightInd w:val="0"/>
      </w:pPr>
      <w:r>
        <w:t xml:space="preserve">BOARD NOTE:  Derived from 40 CFR 144.51(k) and 270.30(k) </w:t>
      </w:r>
      <w:r w:rsidR="00EA4462">
        <w:t>(2005)</w:t>
      </w:r>
      <w:r>
        <w:t xml:space="preserve">. </w:t>
      </w:r>
    </w:p>
    <w:p w:rsidR="00FB65FF" w:rsidRDefault="00FB65FF" w:rsidP="00FB65FF">
      <w:pPr>
        <w:widowControl w:val="0"/>
        <w:autoSpaceDE w:val="0"/>
        <w:autoSpaceDN w:val="0"/>
        <w:adjustRightInd w:val="0"/>
      </w:pPr>
    </w:p>
    <w:p w:rsidR="00EA4462" w:rsidRPr="00D55B37" w:rsidRDefault="00EA446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A11E5">
        <w:t>1</w:t>
      </w:r>
      <w:r>
        <w:t xml:space="preserve"> I</w:t>
      </w:r>
      <w:r w:rsidRPr="00D55B37">
        <w:t xml:space="preserve">ll. Reg. </w:t>
      </w:r>
      <w:r w:rsidR="00352283">
        <w:t>438</w:t>
      </w:r>
      <w:r w:rsidRPr="00D55B37">
        <w:t xml:space="preserve">, effective </w:t>
      </w:r>
      <w:r w:rsidR="002E6DF1">
        <w:t>December 20, 2006</w:t>
      </w:r>
      <w:r w:rsidRPr="00D55B37">
        <w:t>)</w:t>
      </w:r>
    </w:p>
    <w:sectPr w:rsidR="00EA4462" w:rsidRPr="00D55B37" w:rsidSect="00FB65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5FF"/>
    <w:rsid w:val="002E6DF1"/>
    <w:rsid w:val="00352283"/>
    <w:rsid w:val="005C3366"/>
    <w:rsid w:val="006449AD"/>
    <w:rsid w:val="008D011A"/>
    <w:rsid w:val="00960115"/>
    <w:rsid w:val="00A86F78"/>
    <w:rsid w:val="00BA11E5"/>
    <w:rsid w:val="00BA7B01"/>
    <w:rsid w:val="00BD59C1"/>
    <w:rsid w:val="00EA4462"/>
    <w:rsid w:val="00F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4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