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F56" w:rsidRDefault="000E3F56" w:rsidP="000E3F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3F56" w:rsidRDefault="000E3F56" w:rsidP="000E3F56">
      <w:pPr>
        <w:widowControl w:val="0"/>
        <w:autoSpaceDE w:val="0"/>
        <w:autoSpaceDN w:val="0"/>
        <w:adjustRightInd w:val="0"/>
        <w:jc w:val="center"/>
      </w:pPr>
      <w:r>
        <w:t>SUBPART B:  DEFINITIONS</w:t>
      </w:r>
    </w:p>
    <w:sectPr w:rsidR="000E3F56" w:rsidSect="000E3F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3F56"/>
    <w:rsid w:val="000E3F56"/>
    <w:rsid w:val="004762EB"/>
    <w:rsid w:val="004B50FD"/>
    <w:rsid w:val="005C3366"/>
    <w:rsid w:val="0081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DEFINITIONS</vt:lpstr>
    </vt:vector>
  </TitlesOfParts>
  <Company>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DEFINITIONS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