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B6" w:rsidRDefault="00C035B6" w:rsidP="00C035B6">
      <w:pPr>
        <w:widowControl w:val="0"/>
        <w:autoSpaceDE w:val="0"/>
        <w:autoSpaceDN w:val="0"/>
        <w:adjustRightInd w:val="0"/>
      </w:pPr>
      <w:bookmarkStart w:id="0" w:name="_GoBack"/>
      <w:bookmarkEnd w:id="0"/>
    </w:p>
    <w:p w:rsidR="00C035B6" w:rsidRDefault="00C035B6" w:rsidP="00C035B6">
      <w:pPr>
        <w:widowControl w:val="0"/>
        <w:autoSpaceDE w:val="0"/>
        <w:autoSpaceDN w:val="0"/>
        <w:adjustRightInd w:val="0"/>
      </w:pPr>
      <w:r>
        <w:rPr>
          <w:b/>
          <w:bCs/>
        </w:rPr>
        <w:t>Section 680.811  Waiver of Required Training</w:t>
      </w:r>
      <w:r>
        <w:t xml:space="preserve"> </w:t>
      </w:r>
    </w:p>
    <w:p w:rsidR="00C035B6" w:rsidRDefault="00C035B6" w:rsidP="00C035B6">
      <w:pPr>
        <w:widowControl w:val="0"/>
        <w:autoSpaceDE w:val="0"/>
        <w:autoSpaceDN w:val="0"/>
        <w:adjustRightInd w:val="0"/>
      </w:pPr>
    </w:p>
    <w:p w:rsidR="00C035B6" w:rsidRDefault="00C035B6" w:rsidP="00C035B6">
      <w:pPr>
        <w:widowControl w:val="0"/>
        <w:autoSpaceDE w:val="0"/>
        <w:autoSpaceDN w:val="0"/>
        <w:adjustRightInd w:val="0"/>
      </w:pPr>
      <w:r>
        <w:t xml:space="preserve">In an extreme hardship case, and upon recommendation of the Advisory Board, the Agency may grant a waiver from the renewal training requirement when it is demonstrated and documented that it was impossible for an operator to obtain the required training.  Examples of extreme hardship may include serious medical conditions or extended military service.  Individuals applying for a training waiver must provide the Agency with a written request for an Advisory Board review within 2 years after the certificate expiration date. </w:t>
      </w:r>
    </w:p>
    <w:p w:rsidR="00C035B6" w:rsidRDefault="00C035B6" w:rsidP="00C035B6">
      <w:pPr>
        <w:widowControl w:val="0"/>
        <w:autoSpaceDE w:val="0"/>
        <w:autoSpaceDN w:val="0"/>
        <w:adjustRightInd w:val="0"/>
      </w:pPr>
    </w:p>
    <w:p w:rsidR="00C035B6" w:rsidRDefault="00C035B6" w:rsidP="00C035B6">
      <w:pPr>
        <w:widowControl w:val="0"/>
        <w:autoSpaceDE w:val="0"/>
        <w:autoSpaceDN w:val="0"/>
        <w:adjustRightInd w:val="0"/>
        <w:ind w:left="1440" w:hanging="720"/>
      </w:pPr>
      <w:r>
        <w:t xml:space="preserve">(Source:  Added at 24 Ill. Reg. 7263, effective April 24, 2000) </w:t>
      </w:r>
    </w:p>
    <w:sectPr w:rsidR="00C035B6" w:rsidSect="00C03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5B6"/>
    <w:rsid w:val="005C3366"/>
    <w:rsid w:val="009D1F83"/>
    <w:rsid w:val="00C035B6"/>
    <w:rsid w:val="00DF1351"/>
    <w:rsid w:val="00FF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