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37" w:rsidRDefault="00687037" w:rsidP="006870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037" w:rsidRDefault="00687037" w:rsidP="006870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680.804  Renewal Training Requirements</w:t>
      </w:r>
      <w:r>
        <w:t xml:space="preserve"> </w:t>
      </w:r>
    </w:p>
    <w:p w:rsidR="00687037" w:rsidRDefault="00687037" w:rsidP="00687037">
      <w:pPr>
        <w:widowControl w:val="0"/>
        <w:autoSpaceDE w:val="0"/>
        <w:autoSpaceDN w:val="0"/>
        <w:adjustRightInd w:val="0"/>
      </w:pPr>
    </w:p>
    <w:p w:rsidR="00687037" w:rsidRDefault="00687037" w:rsidP="00687037">
      <w:pPr>
        <w:widowControl w:val="0"/>
        <w:autoSpaceDE w:val="0"/>
        <w:autoSpaceDN w:val="0"/>
        <w:adjustRightInd w:val="0"/>
      </w:pPr>
      <w:r>
        <w:t xml:space="preserve">Certified drinking water operators are required to obtain a specified amount of training in order to qualify for certificate renewal.  Class A and Class B operators are required to obtain 30 hours of training and Class C and Class D operators are required to obtain 15 hours of training during the 3 year certificate period before the certificate expiration date.  Training hours are required for renewal or restoration of certificates that expire after July 1, 2002. </w:t>
      </w:r>
    </w:p>
    <w:p w:rsidR="00687037" w:rsidRDefault="00687037" w:rsidP="00687037">
      <w:pPr>
        <w:widowControl w:val="0"/>
        <w:autoSpaceDE w:val="0"/>
        <w:autoSpaceDN w:val="0"/>
        <w:adjustRightInd w:val="0"/>
      </w:pPr>
    </w:p>
    <w:p w:rsidR="00687037" w:rsidRDefault="00687037" w:rsidP="006870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7263, effective April 24, 2000) </w:t>
      </w:r>
    </w:p>
    <w:sectPr w:rsidR="00687037" w:rsidSect="00687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037"/>
    <w:rsid w:val="002F4641"/>
    <w:rsid w:val="005C3366"/>
    <w:rsid w:val="00687037"/>
    <w:rsid w:val="00C31071"/>
    <w:rsid w:val="00F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