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465" w:rsidRDefault="00AF2465" w:rsidP="00AF2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F2465" w:rsidRDefault="00AF2465" w:rsidP="00AF2465">
      <w:pPr>
        <w:widowControl w:val="0"/>
        <w:autoSpaceDE w:val="0"/>
        <w:autoSpaceDN w:val="0"/>
        <w:adjustRightInd w:val="0"/>
      </w:pPr>
      <w:r>
        <w:rPr>
          <w:b/>
          <w:bCs/>
        </w:rPr>
        <w:t>Section 670.211  Failure to Act</w:t>
      </w:r>
      <w:r>
        <w:t xml:space="preserve"> </w:t>
      </w:r>
    </w:p>
    <w:p w:rsidR="00AF2465" w:rsidRDefault="00AF2465" w:rsidP="00AF2465">
      <w:pPr>
        <w:widowControl w:val="0"/>
        <w:autoSpaceDE w:val="0"/>
        <w:autoSpaceDN w:val="0"/>
        <w:adjustRightInd w:val="0"/>
      </w:pPr>
    </w:p>
    <w:p w:rsidR="00AF2465" w:rsidRDefault="00AF2465" w:rsidP="00AF2465">
      <w:pPr>
        <w:widowControl w:val="0"/>
        <w:autoSpaceDE w:val="0"/>
        <w:autoSpaceDN w:val="0"/>
        <w:adjustRightInd w:val="0"/>
      </w:pPr>
      <w:r>
        <w:t xml:space="preserve">The site shall not be subject to the minimum setback zone requirements of any existing community water supply well for a period of </w:t>
      </w:r>
      <w:r>
        <w:rPr>
          <w:i/>
          <w:iCs/>
        </w:rPr>
        <w:t>one year, if the Agency has failed to act in a timely manner pursuant to</w:t>
      </w:r>
      <w:r>
        <w:t xml:space="preserve"> Section 670.205, </w:t>
      </w:r>
      <w:r>
        <w:rPr>
          <w:i/>
          <w:iCs/>
        </w:rPr>
        <w:t>during which time the owner must recertify to continue such status.</w:t>
      </w:r>
      <w:r>
        <w:t xml:space="preserve"> (Section 14.5(d) of the Act) </w:t>
      </w:r>
    </w:p>
    <w:sectPr w:rsidR="00AF2465" w:rsidSect="00AF2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2465"/>
    <w:rsid w:val="0000620B"/>
    <w:rsid w:val="005C3366"/>
    <w:rsid w:val="006D1A23"/>
    <w:rsid w:val="00AF2465"/>
    <w:rsid w:val="00BC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670</vt:lpstr>
    </vt:vector>
  </TitlesOfParts>
  <Company>state of illinois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670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