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38DF" w14:textId="77777777" w:rsidR="006D64FB" w:rsidRDefault="006D64FB">
      <w:pPr>
        <w:rPr>
          <w:b/>
          <w:bCs/>
        </w:rPr>
      </w:pPr>
      <w:r>
        <w:rPr>
          <w:b/>
          <w:bCs/>
        </w:rPr>
        <w:br w:type="page"/>
      </w:r>
    </w:p>
    <w:p w14:paraId="0646C801" w14:textId="0FE2232C" w:rsidR="00A52BC3" w:rsidRDefault="006D64FB" w:rsidP="00A52BC3">
      <w:r w:rsidRPr="006D64FB">
        <w:rPr>
          <w:b/>
          <w:bCs/>
        </w:rPr>
        <w:lastRenderedPageBreak/>
        <w:t xml:space="preserve">Section </w:t>
      </w:r>
      <w:proofErr w:type="spellStart"/>
      <w:r w:rsidR="00A52BC3" w:rsidRPr="006D64FB">
        <w:rPr>
          <w:b/>
          <w:bCs/>
        </w:rPr>
        <w:t>663.APPENDIX</w:t>
      </w:r>
      <w:proofErr w:type="spellEnd"/>
      <w:r w:rsidR="00A52BC3" w:rsidRPr="006D64FB">
        <w:rPr>
          <w:b/>
          <w:bCs/>
        </w:rPr>
        <w:t xml:space="preserve"> A</w:t>
      </w:r>
      <w:r w:rsidRPr="00B35FCE">
        <w:rPr>
          <w:b/>
          <w:bCs/>
        </w:rPr>
        <w:t xml:space="preserve">  </w:t>
      </w:r>
      <w:r w:rsidR="00B35FCE" w:rsidRPr="00B35FCE">
        <w:rPr>
          <w:b/>
          <w:bCs/>
        </w:rPr>
        <w:t xml:space="preserve"> </w:t>
      </w:r>
      <w:r w:rsidR="00A52BC3" w:rsidRPr="00B35FCE">
        <w:rPr>
          <w:b/>
          <w:bCs/>
        </w:rPr>
        <w:t>Examples of Eligible Projects and Activities</w:t>
      </w:r>
      <w:r w:rsidR="00A52BC3">
        <w:t xml:space="preserve"> </w:t>
      </w:r>
    </w:p>
    <w:p w14:paraId="3B5D4D06" w14:textId="77777777" w:rsidR="006D64FB" w:rsidRDefault="006D64FB" w:rsidP="006D64FB">
      <w:pPr>
        <w:tabs>
          <w:tab w:val="left" w:pos="9360"/>
        </w:tabs>
      </w:pPr>
    </w:p>
    <w:p w14:paraId="0560B3ED" w14:textId="02075AA9" w:rsidR="006D64FB" w:rsidRDefault="006D64FB" w:rsidP="006D64FB">
      <w:pPr>
        <w:tabs>
          <w:tab w:val="left" w:pos="9360"/>
        </w:tabs>
      </w:pPr>
      <w:r>
        <w:t xml:space="preserve">Below is a non-exhaustive list of </w:t>
      </w:r>
      <w:proofErr w:type="spellStart"/>
      <w:r>
        <w:t>DWSRF</w:t>
      </w:r>
      <w:proofErr w:type="spellEnd"/>
      <w:r>
        <w:t xml:space="preserve">-eligible projects and activities under the </w:t>
      </w:r>
      <w:proofErr w:type="spellStart"/>
      <w:r>
        <w:t>BIL</w:t>
      </w:r>
      <w:proofErr w:type="spellEnd"/>
      <w:r>
        <w:t xml:space="preserve"> </w:t>
      </w:r>
      <w:proofErr w:type="spellStart"/>
      <w:r>
        <w:t>DWSRF</w:t>
      </w:r>
      <w:proofErr w:type="spellEnd"/>
      <w:r>
        <w:t xml:space="preserve"> Lead Service Line Replacement (</w:t>
      </w:r>
      <w:proofErr w:type="spellStart"/>
      <w:r>
        <w:t>LSLR</w:t>
      </w:r>
      <w:proofErr w:type="spellEnd"/>
      <w:r>
        <w:t xml:space="preserve">) capitalization grants. For a project or activity to be eligible for funding under this appropriation, it must be otherwise </w:t>
      </w:r>
      <w:proofErr w:type="spellStart"/>
      <w:r>
        <w:t>DWSRF</w:t>
      </w:r>
      <w:proofErr w:type="spellEnd"/>
      <w:r w:rsidR="00B3596A">
        <w:t>-</w:t>
      </w:r>
      <w:r>
        <w:t>eligible and be a</w:t>
      </w:r>
      <w:r w:rsidR="00B3596A">
        <w:t>n</w:t>
      </w:r>
      <w:r>
        <w:t xml:space="preserve"> </w:t>
      </w:r>
      <w:proofErr w:type="spellStart"/>
      <w:r>
        <w:t>LSLR</w:t>
      </w:r>
      <w:proofErr w:type="spellEnd"/>
      <w:r>
        <w:t xml:space="preserve"> project or associated activity directly connected to the identification, planning, design, and replacement of lead service lines. Any project funded under this appropriation involving the replacement of a lead service line must replace the entire lead service line, not just a portion, unless a portion has already been replaced. </w:t>
      </w:r>
    </w:p>
    <w:p w14:paraId="69E34F48" w14:textId="77777777" w:rsidR="006D64FB" w:rsidRDefault="006D64FB" w:rsidP="006D64FB">
      <w:pPr>
        <w:tabs>
          <w:tab w:val="left" w:pos="9360"/>
        </w:tabs>
      </w:pPr>
    </w:p>
    <w:p w14:paraId="5065623C" w14:textId="4848129E" w:rsidR="006D64FB" w:rsidRPr="000C4432" w:rsidRDefault="000C4432" w:rsidP="000C4432">
      <w:pPr>
        <w:ind w:left="720" w:hanging="360"/>
      </w:pPr>
      <w:r w:rsidRPr="000C4432">
        <w:t>•</w:t>
      </w:r>
      <w:r>
        <w:tab/>
      </w:r>
      <w:r w:rsidR="006D64FB" w:rsidRPr="000C4432">
        <w:t xml:space="preserve">Complete removal of lead service lines (public and privately owned portion) or service lines made of galvanized iron or galvanized steel (that are currently or have previously been downstream of lead components) and replacement with a pipe that meets the requirements established under 40 CFR 143 and which complies with </w:t>
      </w:r>
      <w:r w:rsidR="00B3596A">
        <w:t>S</w:t>
      </w:r>
      <w:r w:rsidR="006D64FB" w:rsidRPr="000C4432">
        <w:t xml:space="preserve">tate and local plumbing codes and or building codes. </w:t>
      </w:r>
    </w:p>
    <w:p w14:paraId="5C7672E9" w14:textId="77777777" w:rsidR="006D64FB" w:rsidRDefault="006D64FB" w:rsidP="0075092C">
      <w:pPr>
        <w:tabs>
          <w:tab w:val="left" w:pos="9360"/>
        </w:tabs>
      </w:pPr>
    </w:p>
    <w:p w14:paraId="472329B0" w14:textId="46876B5E" w:rsidR="006D64FB" w:rsidRPr="000C4432" w:rsidRDefault="000C4432" w:rsidP="000C4432">
      <w:pPr>
        <w:ind w:left="720" w:hanging="360"/>
      </w:pPr>
      <w:r w:rsidRPr="000C4432">
        <w:t>•</w:t>
      </w:r>
      <w:r>
        <w:tab/>
      </w:r>
      <w:r w:rsidR="006D64FB" w:rsidRPr="000C4432">
        <w:t xml:space="preserve">Removal of lead or galvanized goosenecks, pigtails, and connectors, and replacement with an acceptable material that meets the requirements established under 40 CFR 143 and which complies with </w:t>
      </w:r>
      <w:r w:rsidR="00B3596A">
        <w:t>S</w:t>
      </w:r>
      <w:r w:rsidR="006D64FB" w:rsidRPr="000C4432">
        <w:t xml:space="preserve">tate and local plumbing codes and or building codes. </w:t>
      </w:r>
    </w:p>
    <w:p w14:paraId="2B0324FF" w14:textId="77777777" w:rsidR="006D64FB" w:rsidRDefault="006D64FB" w:rsidP="0075092C">
      <w:pPr>
        <w:tabs>
          <w:tab w:val="left" w:pos="9360"/>
        </w:tabs>
      </w:pPr>
    </w:p>
    <w:p w14:paraId="32AF1F3B" w14:textId="553D9C69" w:rsidR="006D64FB" w:rsidRPr="000C4432" w:rsidRDefault="000C4432" w:rsidP="000C4432">
      <w:pPr>
        <w:ind w:left="720" w:hanging="360"/>
      </w:pPr>
      <w:r w:rsidRPr="000C4432">
        <w:t>•</w:t>
      </w:r>
      <w:r>
        <w:tab/>
      </w:r>
      <w:r w:rsidR="006D64FB" w:rsidRPr="000C4432">
        <w:t xml:space="preserve">Replacement of curb stops, curb stop boxes, and other service line appurtenances that are removed as part of full </w:t>
      </w:r>
      <w:proofErr w:type="spellStart"/>
      <w:r w:rsidR="006D64FB" w:rsidRPr="000C4432">
        <w:t>LSLR</w:t>
      </w:r>
      <w:proofErr w:type="spellEnd"/>
      <w:r w:rsidR="006D64FB" w:rsidRPr="000C4432">
        <w:t xml:space="preserve">. </w:t>
      </w:r>
    </w:p>
    <w:p w14:paraId="034DF70D" w14:textId="77777777" w:rsidR="006D64FB" w:rsidRDefault="006D64FB" w:rsidP="0075092C">
      <w:pPr>
        <w:tabs>
          <w:tab w:val="left" w:pos="9360"/>
        </w:tabs>
      </w:pPr>
    </w:p>
    <w:p w14:paraId="610B4E51" w14:textId="542ED1FC" w:rsidR="006D64FB" w:rsidRPr="000C4432" w:rsidRDefault="000C4432" w:rsidP="000C4432">
      <w:pPr>
        <w:ind w:left="720" w:hanging="360"/>
      </w:pPr>
      <w:r w:rsidRPr="000C4432">
        <w:t>•</w:t>
      </w:r>
      <w:r>
        <w:tab/>
      </w:r>
      <w:r w:rsidR="006D64FB" w:rsidRPr="000C4432">
        <w:t>Site restoration, including landscaping, sidewalks, driveways, etc.</w:t>
      </w:r>
      <w:r w:rsidR="00B3596A">
        <w:t>,</w:t>
      </w:r>
      <w:r w:rsidR="006D64FB" w:rsidRPr="000C4432">
        <w:t xml:space="preserve"> if the removal was necessary to replace the lead service line. </w:t>
      </w:r>
    </w:p>
    <w:p w14:paraId="09C853CC" w14:textId="2F1CDEFB" w:rsidR="006D64FB" w:rsidRPr="000C4432" w:rsidRDefault="006D64FB" w:rsidP="0075092C"/>
    <w:p w14:paraId="65435F79" w14:textId="76BDCC88" w:rsidR="006D64FB" w:rsidRPr="000C4432" w:rsidRDefault="000C4432" w:rsidP="000C4432">
      <w:pPr>
        <w:ind w:left="720" w:hanging="360"/>
      </w:pPr>
      <w:r w:rsidRPr="000C4432">
        <w:t>•</w:t>
      </w:r>
      <w:r>
        <w:tab/>
      </w:r>
      <w:r w:rsidR="006D64FB" w:rsidRPr="000C4432">
        <w:t xml:space="preserve">Permit fees if the fees are normal, required, and specific to the </w:t>
      </w:r>
      <w:proofErr w:type="spellStart"/>
      <w:r w:rsidR="006D64FB" w:rsidRPr="000C4432">
        <w:t>LSLR</w:t>
      </w:r>
      <w:proofErr w:type="spellEnd"/>
      <w:r w:rsidR="006D64FB" w:rsidRPr="000C4432">
        <w:t xml:space="preserve">. It is recommended that communities waive these fees. </w:t>
      </w:r>
    </w:p>
    <w:p w14:paraId="64B27ECB" w14:textId="77777777" w:rsidR="006D64FB" w:rsidRDefault="006D64FB" w:rsidP="0075092C"/>
    <w:p w14:paraId="2EB729C8" w14:textId="18296626" w:rsidR="006D64FB" w:rsidRPr="000C4432" w:rsidRDefault="000C4432" w:rsidP="000C4432">
      <w:pPr>
        <w:ind w:left="720" w:hanging="360"/>
      </w:pPr>
      <w:r w:rsidRPr="000C4432">
        <w:t>•</w:t>
      </w:r>
      <w:r>
        <w:tab/>
      </w:r>
      <w:r w:rsidR="006D64FB" w:rsidRPr="000C4432">
        <w:t>Temporary pitcher filters or point-of-use (</w:t>
      </w:r>
      <w:proofErr w:type="spellStart"/>
      <w:r w:rsidR="006D64FB" w:rsidRPr="000C4432">
        <w:t>POU</w:t>
      </w:r>
      <w:proofErr w:type="spellEnd"/>
      <w:r w:rsidR="006D64FB" w:rsidRPr="000C4432">
        <w:t>) devices certified by an American National Standards Institute</w:t>
      </w:r>
      <w:r w:rsidR="00B3596A">
        <w:t>-</w:t>
      </w:r>
      <w:r w:rsidR="006D64FB" w:rsidRPr="000C4432">
        <w:t xml:space="preserve">accredited certifier to reduce lead during or for a short time period after </w:t>
      </w:r>
      <w:proofErr w:type="spellStart"/>
      <w:r w:rsidR="006D64FB" w:rsidRPr="000C4432">
        <w:t>LSLR</w:t>
      </w:r>
      <w:proofErr w:type="spellEnd"/>
      <w:r w:rsidR="006D64FB" w:rsidRPr="000C4432">
        <w:t xml:space="preserve"> projects. </w:t>
      </w:r>
    </w:p>
    <w:p w14:paraId="43CAB70C" w14:textId="77777777" w:rsidR="006D64FB" w:rsidRDefault="006D64FB" w:rsidP="0075092C"/>
    <w:p w14:paraId="52DD1595" w14:textId="03FDA9C2" w:rsidR="006D64FB" w:rsidRDefault="000C4432" w:rsidP="000C4432">
      <w:pPr>
        <w:ind w:left="720" w:hanging="360"/>
      </w:pPr>
      <w:r w:rsidRPr="000C4432">
        <w:t>•</w:t>
      </w:r>
      <w:r>
        <w:tab/>
      </w:r>
      <w:r w:rsidR="006D64FB">
        <w:t xml:space="preserve">Development or updating of lead service line inventories, including locating and mapping lead service lines.  Methods of investigation to develop inventories could include visual observation, water quality sampling (non-compliance), excavation, vacuum or hydro-excavation, statistical analysis, or other emerging technologies. </w:t>
      </w:r>
    </w:p>
    <w:p w14:paraId="0691E740" w14:textId="77777777" w:rsidR="006D64FB" w:rsidRDefault="006D64FB" w:rsidP="0075092C"/>
    <w:p w14:paraId="266127DE" w14:textId="4586173E" w:rsidR="006D64FB" w:rsidRDefault="000C4432" w:rsidP="000C4432">
      <w:pPr>
        <w:ind w:firstLine="360"/>
      </w:pPr>
      <w:r w:rsidRPr="000C4432">
        <w:t>•</w:t>
      </w:r>
      <w:r>
        <w:tab/>
      </w:r>
      <w:r w:rsidR="006D64FB">
        <w:t xml:space="preserve">Planning and design for infrastructure projects listed above. </w:t>
      </w:r>
    </w:p>
    <w:p w14:paraId="76017181" w14:textId="77777777" w:rsidR="000C4432" w:rsidRDefault="000C4432" w:rsidP="0075092C"/>
    <w:p w14:paraId="306C612B" w14:textId="18FEF317" w:rsidR="000C4432" w:rsidRPr="000C4432" w:rsidRDefault="000C4432" w:rsidP="000C4432">
      <w:pPr>
        <w:ind w:firstLine="360"/>
      </w:pPr>
      <w:r w:rsidRPr="000C4432">
        <w:t>•</w:t>
      </w:r>
      <w:r>
        <w:tab/>
      </w:r>
      <w:r w:rsidRPr="000C4432">
        <w:t xml:space="preserve">Non-routine lead sampling (if not for compliance purposes) as part of a </w:t>
      </w:r>
      <w:proofErr w:type="spellStart"/>
      <w:r w:rsidRPr="000C4432">
        <w:t>LSLR</w:t>
      </w:r>
      <w:proofErr w:type="spellEnd"/>
      <w:r w:rsidRPr="000C4432">
        <w:t xml:space="preserve"> project. </w:t>
      </w:r>
    </w:p>
    <w:sectPr w:rsidR="000C4432" w:rsidRPr="000C44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13E6" w14:textId="77777777" w:rsidR="00A170D9" w:rsidRDefault="00A170D9">
      <w:r>
        <w:separator/>
      </w:r>
    </w:p>
  </w:endnote>
  <w:endnote w:type="continuationSeparator" w:id="0">
    <w:p w14:paraId="6CB61673" w14:textId="77777777" w:rsidR="00A170D9" w:rsidRDefault="00A1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133B" w14:textId="77777777" w:rsidR="00A170D9" w:rsidRDefault="00A170D9">
      <w:r>
        <w:separator/>
      </w:r>
    </w:p>
  </w:footnote>
  <w:footnote w:type="continuationSeparator" w:id="0">
    <w:p w14:paraId="3D67E666" w14:textId="77777777" w:rsidR="00A170D9" w:rsidRDefault="00A17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B13FF"/>
    <w:multiLevelType w:val="hybridMultilevel"/>
    <w:tmpl w:val="B6906BD0"/>
    <w:lvl w:ilvl="0" w:tplc="CF28A7E6">
      <w:start w:val="66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43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295"/>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4F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92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80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E46"/>
    <w:rsid w:val="00A12B90"/>
    <w:rsid w:val="00A12C21"/>
    <w:rsid w:val="00A14FBF"/>
    <w:rsid w:val="00A16291"/>
    <w:rsid w:val="00A170D9"/>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C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96A"/>
    <w:rsid w:val="00B35D67"/>
    <w:rsid w:val="00B35FCE"/>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45DB3"/>
  <w15:chartTrackingRefBased/>
  <w15:docId w15:val="{614ECF9A-9C11-4ED0-967D-5EA59D5C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B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D6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345</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2023-08-01T16:02:00Z</dcterms:created>
  <dcterms:modified xsi:type="dcterms:W3CDTF">2024-02-09T15:50:00Z</dcterms:modified>
</cp:coreProperties>
</file>