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E59" w:rsidRDefault="00311E59" w:rsidP="00311E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1E59" w:rsidRDefault="00311E59" w:rsidP="00311E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662.1110  Loan Repayment to the Agency</w:t>
      </w:r>
      <w:r>
        <w:t xml:space="preserve"> </w:t>
      </w:r>
    </w:p>
    <w:p w:rsidR="002E5343" w:rsidRDefault="002E5343" w:rsidP="00311E59">
      <w:pPr>
        <w:widowControl w:val="0"/>
        <w:autoSpaceDE w:val="0"/>
        <w:autoSpaceDN w:val="0"/>
        <w:adjustRightInd w:val="0"/>
      </w:pPr>
    </w:p>
    <w:p w:rsidR="00311E59" w:rsidRDefault="00311E59" w:rsidP="00311E59">
      <w:pPr>
        <w:widowControl w:val="0"/>
        <w:autoSpaceDE w:val="0"/>
        <w:autoSpaceDN w:val="0"/>
        <w:adjustRightInd w:val="0"/>
      </w:pPr>
      <w:r>
        <w:t xml:space="preserve">Loan repayment to the Agency shall be in accordance with the loan repayment provisions contained in the loan agreement. </w:t>
      </w:r>
    </w:p>
    <w:p w:rsidR="00FE2178" w:rsidRDefault="00FE2178" w:rsidP="00311E59">
      <w:pPr>
        <w:widowControl w:val="0"/>
        <w:autoSpaceDE w:val="0"/>
        <w:autoSpaceDN w:val="0"/>
        <w:adjustRightInd w:val="0"/>
      </w:pPr>
    </w:p>
    <w:p w:rsidR="00311E59" w:rsidRDefault="00311E59" w:rsidP="00311E5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Loan repayments shall commence not later than 6 months after the initiation of the loan repayment period and shall be due semi-annually for local government units </w:t>
      </w:r>
      <w:r w:rsidR="002E5343" w:rsidRPr="002E5343">
        <w:t>and other loan recipients meeting the federal green project reserve requirement</w:t>
      </w:r>
      <w:r w:rsidR="002E5343">
        <w:t xml:space="preserve"> </w:t>
      </w:r>
      <w:r>
        <w:t xml:space="preserve">and quarterly for privately owned community water supplies unless the Agency determines that the source of revenue justifies an alternative repayment plan. </w:t>
      </w:r>
    </w:p>
    <w:p w:rsidR="00FE2178" w:rsidRDefault="00FE2178" w:rsidP="00311E59">
      <w:pPr>
        <w:widowControl w:val="0"/>
        <w:autoSpaceDE w:val="0"/>
        <w:autoSpaceDN w:val="0"/>
        <w:adjustRightInd w:val="0"/>
        <w:ind w:left="1440" w:hanging="720"/>
      </w:pPr>
    </w:p>
    <w:p w:rsidR="00311E59" w:rsidRDefault="00311E59" w:rsidP="00311E5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After the initiation of the loan repayment period date in the loan agreement, the Agency shall set a principal amount and give the loan recipient an interim repayment schedule. </w:t>
      </w:r>
    </w:p>
    <w:p w:rsidR="00FE2178" w:rsidRDefault="00FE2178" w:rsidP="00311E59">
      <w:pPr>
        <w:widowControl w:val="0"/>
        <w:autoSpaceDE w:val="0"/>
        <w:autoSpaceDN w:val="0"/>
        <w:adjustRightInd w:val="0"/>
        <w:ind w:left="1440" w:hanging="720"/>
      </w:pPr>
    </w:p>
    <w:p w:rsidR="00311E59" w:rsidRDefault="00311E59" w:rsidP="00311E5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After a final cost review of the project, the Agency shall establish the final principal amount and give the loan recipient a final repayment schedule. </w:t>
      </w:r>
    </w:p>
    <w:p w:rsidR="00311E59" w:rsidRDefault="00311E59" w:rsidP="00311E59">
      <w:pPr>
        <w:widowControl w:val="0"/>
        <w:autoSpaceDE w:val="0"/>
        <w:autoSpaceDN w:val="0"/>
        <w:adjustRightInd w:val="0"/>
        <w:ind w:left="1440" w:hanging="720"/>
      </w:pPr>
    </w:p>
    <w:p w:rsidR="008E0353" w:rsidRPr="00D55B37" w:rsidRDefault="008E035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277C53">
        <w:t>17661</w:t>
      </w:r>
      <w:r w:rsidRPr="00D55B37">
        <w:t xml:space="preserve">, effective </w:t>
      </w:r>
      <w:r w:rsidR="00277C53">
        <w:t>November 8, 2010</w:t>
      </w:r>
      <w:r w:rsidRPr="00D55B37">
        <w:t>)</w:t>
      </w:r>
    </w:p>
    <w:sectPr w:rsidR="008E0353" w:rsidRPr="00D55B37" w:rsidSect="00311E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1E59"/>
    <w:rsid w:val="000F67A8"/>
    <w:rsid w:val="00240061"/>
    <w:rsid w:val="00277C53"/>
    <w:rsid w:val="002E5343"/>
    <w:rsid w:val="00311E59"/>
    <w:rsid w:val="00322416"/>
    <w:rsid w:val="005C3366"/>
    <w:rsid w:val="008E0353"/>
    <w:rsid w:val="00A6303E"/>
    <w:rsid w:val="00B46430"/>
    <w:rsid w:val="00FE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E53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E5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662</vt:lpstr>
    </vt:vector>
  </TitlesOfParts>
  <Company>General Assembly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662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