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58F" w:rsidRDefault="0032358F" w:rsidP="00C24164">
      <w:pPr>
        <w:rPr>
          <w:b/>
        </w:rPr>
      </w:pPr>
    </w:p>
    <w:p w:rsidR="00C24164" w:rsidRPr="00C24164" w:rsidRDefault="00C24164" w:rsidP="00C24164">
      <w:pPr>
        <w:rPr>
          <w:b/>
        </w:rPr>
      </w:pPr>
      <w:r w:rsidRPr="00C24164">
        <w:rPr>
          <w:b/>
        </w:rPr>
        <w:t xml:space="preserve">Section 662.250  </w:t>
      </w:r>
      <w:r w:rsidR="00586202" w:rsidRPr="00272FD2">
        <w:rPr>
          <w:b/>
        </w:rPr>
        <w:t>Additional Subsidization</w:t>
      </w:r>
      <w:r w:rsidRPr="00C24164">
        <w:rPr>
          <w:b/>
        </w:rPr>
        <w:t xml:space="preserve"> </w:t>
      </w:r>
    </w:p>
    <w:p w:rsidR="00C24164" w:rsidRPr="0042283A" w:rsidRDefault="00C24164" w:rsidP="00C24164">
      <w:bookmarkStart w:id="0" w:name="_GoBack"/>
    </w:p>
    <w:bookmarkEnd w:id="0"/>
    <w:p w:rsidR="00C24164" w:rsidRDefault="00C24164" w:rsidP="00C24164">
      <w:r w:rsidRPr="00C24164">
        <w:t>All financial assistance from the PWSLP shall be in the form of low interest loans, with principal forgiveness terms used and applied as necessary to meet specific requirements of the federal Capitalization Grant Agreement.  The availability, amounts, limitations</w:t>
      </w:r>
      <w:r w:rsidR="00947535">
        <w:t>,</w:t>
      </w:r>
      <w:r w:rsidRPr="00C24164">
        <w:t xml:space="preserve"> and method of distribution for any principal forgiveness of the loan amount shall be determined by the Director of the Agency based upon USEPA requirements and the terms of the Capitalization Grant Agreement, the SDWA, economic conditions, status of the Fund</w:t>
      </w:r>
      <w:r w:rsidR="00947535">
        <w:t>,</w:t>
      </w:r>
      <w:r w:rsidRPr="00C24164">
        <w:t xml:space="preserve"> and other relevant criteria. </w:t>
      </w:r>
    </w:p>
    <w:p w:rsidR="00586202" w:rsidRDefault="00586202" w:rsidP="00C24164"/>
    <w:p w:rsidR="00586202" w:rsidRPr="00C24164" w:rsidRDefault="00586202" w:rsidP="00586202">
      <w:pPr>
        <w:ind w:left="720"/>
      </w:pPr>
      <w:r>
        <w:t xml:space="preserve">(Source:  Amended at 43 Ill. Reg. </w:t>
      </w:r>
      <w:r w:rsidR="00D37119">
        <w:t>11209</w:t>
      </w:r>
      <w:r>
        <w:t xml:space="preserve">, effective </w:t>
      </w:r>
      <w:r w:rsidR="00D37119">
        <w:t>October 1, 2019</w:t>
      </w:r>
      <w:r>
        <w:t>)</w:t>
      </w:r>
    </w:p>
    <w:sectPr w:rsidR="00586202" w:rsidRPr="00C241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64" w:rsidRDefault="00C24164">
      <w:r>
        <w:separator/>
      </w:r>
    </w:p>
  </w:endnote>
  <w:endnote w:type="continuationSeparator" w:id="0">
    <w:p w:rsidR="00C24164" w:rsidRDefault="00C2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64" w:rsidRDefault="00C24164">
      <w:r>
        <w:separator/>
      </w:r>
    </w:p>
  </w:footnote>
  <w:footnote w:type="continuationSeparator" w:id="0">
    <w:p w:rsidR="00C24164" w:rsidRDefault="00C24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58F"/>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83A"/>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202"/>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C1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535"/>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16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11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71805-469B-4E24-896B-F7CBA559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501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571</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2019-10-08T16:08:00Z</dcterms:modified>
</cp:coreProperties>
</file>