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E9" w:rsidRDefault="00F901E9" w:rsidP="001912EC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1912EC">
        <w:rPr>
          <w:b/>
        </w:rPr>
        <w:t>Section 662.160  Application Process</w:t>
      </w:r>
    </w:p>
    <w:p w:rsidR="001912EC" w:rsidRPr="000E709D" w:rsidRDefault="001912EC" w:rsidP="001912EC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1912EC">
        <w:t>a)</w:t>
      </w:r>
      <w:r w:rsidRPr="001912EC">
        <w:tab/>
        <w:t xml:space="preserve">In order to receive a loan under the PWSLP, loan applicants must apply with the Agency using the loan application </w:t>
      </w:r>
      <w:bookmarkStart w:id="0" w:name="_GoBack"/>
      <w:bookmarkEnd w:id="0"/>
      <w:r w:rsidRPr="001912EC">
        <w:t>process outlined in Subpart C. The process requires that:</w:t>
      </w: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 w:rsidRPr="001912EC">
        <w:t>1)</w:t>
      </w:r>
      <w:r w:rsidRPr="001912EC">
        <w:tab/>
        <w:t>the loan applicant submits a Funding Nomination Form pursuant to Section 662.310;</w:t>
      </w: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1912EC" w:rsidRPr="001912EC" w:rsidRDefault="001912EC" w:rsidP="00F901E9">
      <w:pPr>
        <w:widowControl w:val="0"/>
        <w:overflowPunct w:val="0"/>
        <w:autoSpaceDE w:val="0"/>
        <w:autoSpaceDN w:val="0"/>
        <w:adjustRightInd w:val="0"/>
        <w:ind w:left="720" w:firstLine="720"/>
        <w:textAlignment w:val="baseline"/>
      </w:pPr>
      <w:r w:rsidRPr="001912EC">
        <w:t>2)</w:t>
      </w:r>
      <w:r w:rsidRPr="001912EC">
        <w:tab/>
        <w:t>the loan applicant submits a Project Plan pursuant to Section 662.320;</w:t>
      </w: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 w:rsidRPr="001912EC">
        <w:t>3)</w:t>
      </w:r>
      <w:r w:rsidRPr="001912EC">
        <w:tab/>
        <w:t>the project undergoes State environmental review under Section 662.330;</w:t>
      </w: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 w:rsidRPr="001912EC">
        <w:t>4)</w:t>
      </w:r>
      <w:r w:rsidRPr="001912EC">
        <w:tab/>
        <w:t xml:space="preserve">the project be placed on the Project Priority List pursuant </w:t>
      </w:r>
      <w:r w:rsidR="002024B6">
        <w:t xml:space="preserve">to Section </w:t>
      </w:r>
      <w:r w:rsidRPr="001912EC">
        <w:t>662.340; and</w:t>
      </w: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1912EC" w:rsidRDefault="001912EC" w:rsidP="001912EC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 w:rsidRPr="001912EC">
        <w:t>5)</w:t>
      </w:r>
      <w:r w:rsidRPr="001912EC">
        <w:tab/>
        <w:t xml:space="preserve">the loan applicant </w:t>
      </w:r>
      <w:bookmarkStart w:id="1" w:name="_Hlk522093168"/>
      <w:r w:rsidR="006E10DC" w:rsidRPr="0017095C">
        <w:t>submits the following information</w:t>
      </w:r>
      <w:bookmarkEnd w:id="1"/>
      <w:r w:rsidR="006E10DC" w:rsidRPr="0017095C">
        <w:t>:</w:t>
      </w:r>
    </w:p>
    <w:p w:rsidR="006E10DC" w:rsidRDefault="006E10DC" w:rsidP="008B038B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6E10DC" w:rsidRPr="00272FD2" w:rsidRDefault="006E10DC" w:rsidP="006E10DC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>
        <w:t>A)</w:t>
      </w:r>
      <w:r>
        <w:tab/>
      </w:r>
      <w:r w:rsidRPr="00272FD2">
        <w:t>a loan application as required by Section 662.350(a);</w:t>
      </w:r>
    </w:p>
    <w:p w:rsidR="006E10DC" w:rsidRPr="00272FD2" w:rsidRDefault="006E10DC" w:rsidP="008B038B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6E10DC" w:rsidRPr="00272FD2" w:rsidRDefault="006E10DC" w:rsidP="006E10DC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 w:rsidRPr="00272FD2">
        <w:t>B)</w:t>
      </w:r>
      <w:r>
        <w:tab/>
      </w:r>
      <w:r w:rsidRPr="00272FD2">
        <w:t>contracts for personal or professional services as required by Section 662.350(b);</w:t>
      </w:r>
    </w:p>
    <w:p w:rsidR="006E10DC" w:rsidRPr="00272FD2" w:rsidRDefault="006E10DC" w:rsidP="008B038B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6E10DC" w:rsidRPr="00272FD2" w:rsidRDefault="006E10DC" w:rsidP="006E10DC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 w:rsidRPr="00272FD2">
        <w:t>C)</w:t>
      </w:r>
      <w:r>
        <w:tab/>
      </w:r>
      <w:r w:rsidRPr="00272FD2">
        <w:t>a construction permit application, if necessary, as required by Section 662.350(c);</w:t>
      </w:r>
    </w:p>
    <w:p w:rsidR="006E10DC" w:rsidRPr="00272FD2" w:rsidRDefault="006E10DC" w:rsidP="008B038B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6E10DC" w:rsidRPr="00272FD2" w:rsidRDefault="006E10DC" w:rsidP="006E10DC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 w:rsidRPr="00272FD2">
        <w:t>D)</w:t>
      </w:r>
      <w:r>
        <w:tab/>
      </w:r>
      <w:r w:rsidRPr="00272FD2">
        <w:t>pre-bidding plans and specifications with certification form, as required Section 662.350(d); and</w:t>
      </w:r>
    </w:p>
    <w:p w:rsidR="006E10DC" w:rsidRPr="00272FD2" w:rsidRDefault="006E10DC" w:rsidP="008B038B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6E10DC" w:rsidRPr="00272FD2" w:rsidRDefault="006E10DC" w:rsidP="006E10DC">
      <w:pPr>
        <w:widowControl w:val="0"/>
        <w:overflowPunct w:val="0"/>
        <w:autoSpaceDE w:val="0"/>
        <w:autoSpaceDN w:val="0"/>
        <w:adjustRightInd w:val="0"/>
        <w:ind w:left="2880" w:hanging="720"/>
        <w:textAlignment w:val="baseline"/>
      </w:pPr>
      <w:r w:rsidRPr="00272FD2">
        <w:t>E)</w:t>
      </w:r>
      <w:r>
        <w:tab/>
      </w:r>
      <w:r w:rsidRPr="00272FD2">
        <w:t xml:space="preserve">bidding evaluation and certification forms as required </w:t>
      </w:r>
      <w:r w:rsidR="00827AB0">
        <w:t xml:space="preserve">by </w:t>
      </w:r>
      <w:r w:rsidRPr="00272FD2">
        <w:t>Section 662.350(e).</w:t>
      </w:r>
    </w:p>
    <w:p w:rsidR="001912EC" w:rsidRPr="001912EC" w:rsidRDefault="001912EC" w:rsidP="001912EC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1912EC" w:rsidRDefault="001912EC" w:rsidP="001912EC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1912EC">
        <w:t>b)</w:t>
      </w:r>
      <w:r w:rsidRPr="001912EC">
        <w:tab/>
        <w:t xml:space="preserve">Loan applicants shall not execute a notice to proceed </w:t>
      </w:r>
      <w:r w:rsidR="006E10DC" w:rsidRPr="00272FD2">
        <w:t>authorizing the initiation of construction</w:t>
      </w:r>
      <w:r w:rsidR="006E10DC" w:rsidRPr="001912EC">
        <w:t xml:space="preserve"> </w:t>
      </w:r>
      <w:r w:rsidRPr="001912EC">
        <w:t xml:space="preserve">until the loan agreement has been fully secured and executed. </w:t>
      </w:r>
    </w:p>
    <w:p w:rsidR="006E10DC" w:rsidRDefault="006E10DC" w:rsidP="008B038B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6E10DC" w:rsidRPr="001912EC" w:rsidRDefault="006E10DC" w:rsidP="001912EC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>
        <w:t xml:space="preserve">(Source:  Amended at 43 Ill. Reg. </w:t>
      </w:r>
      <w:r w:rsidR="00B85E8D">
        <w:t>11209</w:t>
      </w:r>
      <w:r>
        <w:t xml:space="preserve">, effective </w:t>
      </w:r>
      <w:r w:rsidR="00B85E8D">
        <w:t>October 1, 2019</w:t>
      </w:r>
      <w:r>
        <w:t>)</w:t>
      </w:r>
    </w:p>
    <w:sectPr w:rsidR="006E10DC" w:rsidRPr="001912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2EC" w:rsidRDefault="001912EC">
      <w:r>
        <w:separator/>
      </w:r>
    </w:p>
  </w:endnote>
  <w:endnote w:type="continuationSeparator" w:id="0">
    <w:p w:rsidR="001912EC" w:rsidRDefault="0019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2EC" w:rsidRDefault="001912EC">
      <w:r>
        <w:separator/>
      </w:r>
    </w:p>
  </w:footnote>
  <w:footnote w:type="continuationSeparator" w:id="0">
    <w:p w:rsidR="001912EC" w:rsidRDefault="00191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09D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2E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24B6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0DC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AB0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38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DF7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5E8D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1E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0D2DD-CEAA-4CC1-AA66-347834DD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1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Marines, Debra L.</cp:lastModifiedBy>
  <cp:revision>5</cp:revision>
  <dcterms:created xsi:type="dcterms:W3CDTF">2019-07-09T18:57:00Z</dcterms:created>
  <dcterms:modified xsi:type="dcterms:W3CDTF">2019-10-21T15:46:00Z</dcterms:modified>
</cp:coreProperties>
</file>