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EF" w:rsidRDefault="00AC31EF" w:rsidP="00AC31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1EF" w:rsidRDefault="00AC31EF" w:rsidP="00AC3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661.304  Equal Opportunity</w:t>
      </w:r>
      <w:r>
        <w:t xml:space="preserve"> </w:t>
      </w:r>
    </w:p>
    <w:p w:rsidR="00AC31EF" w:rsidRDefault="00AC31EF" w:rsidP="00AC31EF">
      <w:pPr>
        <w:widowControl w:val="0"/>
        <w:autoSpaceDE w:val="0"/>
        <w:autoSpaceDN w:val="0"/>
        <w:adjustRightInd w:val="0"/>
      </w:pPr>
    </w:p>
    <w:p w:rsidR="00AC31EF" w:rsidRDefault="00AC31EF" w:rsidP="00AC31EF">
      <w:pPr>
        <w:widowControl w:val="0"/>
        <w:autoSpaceDE w:val="0"/>
        <w:autoSpaceDN w:val="0"/>
        <w:adjustRightInd w:val="0"/>
      </w:pPr>
      <w:r>
        <w:t xml:space="preserve">In each contract relating to the project, the grantee and each subcontractor shall include the Equal Employment Opportunity Clause set forth in 44 Ill. Adm. Code 750.Appendix A. </w:t>
      </w:r>
    </w:p>
    <w:sectPr w:rsidR="00AC31EF" w:rsidSect="00AC3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1EF"/>
    <w:rsid w:val="005C3366"/>
    <w:rsid w:val="00AC31EF"/>
    <w:rsid w:val="00BF5332"/>
    <w:rsid w:val="00CB62FB"/>
    <w:rsid w:val="00EA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