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91" w:rsidRDefault="00BB0F91" w:rsidP="00BB0F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0F91" w:rsidRDefault="00BB0F91" w:rsidP="00BB0F91">
      <w:pPr>
        <w:widowControl w:val="0"/>
        <w:autoSpaceDE w:val="0"/>
        <w:autoSpaceDN w:val="0"/>
        <w:adjustRightInd w:val="0"/>
        <w:jc w:val="center"/>
      </w:pPr>
      <w:r>
        <w:t>SUBPART D:  RESTRICTED STATUS</w:t>
      </w:r>
    </w:p>
    <w:p w:rsidR="00BB0F91" w:rsidRDefault="00BB0F91" w:rsidP="00BB0F91">
      <w:pPr>
        <w:widowControl w:val="0"/>
        <w:autoSpaceDE w:val="0"/>
        <w:autoSpaceDN w:val="0"/>
        <w:adjustRightInd w:val="0"/>
        <w:jc w:val="center"/>
      </w:pPr>
      <w:r>
        <w:t>AND CRITICAL REVIEW</w:t>
      </w:r>
    </w:p>
    <w:sectPr w:rsidR="00BB0F91" w:rsidSect="00BB0F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F91"/>
    <w:rsid w:val="003F761A"/>
    <w:rsid w:val="004A44FD"/>
    <w:rsid w:val="005C3366"/>
    <w:rsid w:val="00BB0F91"/>
    <w:rsid w:val="00D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RESTRICTED STATUS</vt:lpstr>
    </vt:vector>
  </TitlesOfParts>
  <Company>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RESTRICTED STATUS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