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49" w:rsidRPr="00BE3449" w:rsidRDefault="00BE3449" w:rsidP="00BE3449"/>
    <w:p w:rsidR="00BE3449" w:rsidRPr="00BE3449" w:rsidRDefault="00BE3449" w:rsidP="00BE3449">
      <w:pPr>
        <w:rPr>
          <w:b/>
        </w:rPr>
      </w:pPr>
      <w:r w:rsidRPr="00BE3449">
        <w:rPr>
          <w:b/>
        </w:rPr>
        <w:t>Section 652.100  Purpose</w:t>
      </w:r>
    </w:p>
    <w:p w:rsidR="00BE3449" w:rsidRPr="00BE3449" w:rsidRDefault="00BE3449" w:rsidP="00BE3449"/>
    <w:p w:rsidR="00BE3449" w:rsidRPr="00BE3449" w:rsidRDefault="00BE3449" w:rsidP="00BE3449">
      <w:r w:rsidRPr="00BE3449">
        <w:t>The purpose of this Part is to:</w:t>
      </w:r>
    </w:p>
    <w:p w:rsidR="00BE3449" w:rsidRPr="00BE3449" w:rsidRDefault="00BE3449" w:rsidP="00BE3449"/>
    <w:p w:rsidR="00BE3449" w:rsidRPr="00BE3449" w:rsidRDefault="00BE3449" w:rsidP="00BE3449">
      <w:pPr>
        <w:ind w:left="1440" w:hanging="720"/>
      </w:pPr>
      <w:r>
        <w:t>a)</w:t>
      </w:r>
      <w:r>
        <w:tab/>
      </w:r>
      <w:r w:rsidRPr="00BE3449">
        <w:t>specify electronic reporting requirements for community water supplies pursuant to Section 4</w:t>
      </w:r>
      <w:bookmarkStart w:id="0" w:name="_GoBack"/>
      <w:bookmarkEnd w:id="0"/>
      <w:r w:rsidRPr="00BE3449">
        <w:t>(aa) of the Act;</w:t>
      </w:r>
    </w:p>
    <w:p w:rsidR="00BE3449" w:rsidRPr="00BE3449" w:rsidRDefault="00BE3449" w:rsidP="00BE3449"/>
    <w:p w:rsidR="00BE3449" w:rsidRPr="00BE3449" w:rsidRDefault="00BE3449" w:rsidP="00BE3449">
      <w:pPr>
        <w:ind w:left="1440" w:hanging="720"/>
      </w:pPr>
      <w:r>
        <w:t>b)</w:t>
      </w:r>
      <w:r>
        <w:tab/>
      </w:r>
      <w:r w:rsidRPr="00BE3449">
        <w:t>provide rules for the prevention of environmental degradation that might occur when carrying out corrosion prevention and mitigation methods under Section 14.7 of the Act; and</w:t>
      </w:r>
    </w:p>
    <w:p w:rsidR="00BE3449" w:rsidRPr="00BE3449" w:rsidRDefault="00BE3449" w:rsidP="00BE3449"/>
    <w:p w:rsidR="00BE3449" w:rsidRPr="00BE3449" w:rsidRDefault="00BE3449" w:rsidP="00BE3449">
      <w:pPr>
        <w:ind w:firstLine="720"/>
      </w:pPr>
      <w:r w:rsidRPr="00BE3449">
        <w:t>c)</w:t>
      </w:r>
      <w:r w:rsidRPr="00BE3449">
        <w:tab/>
        <w:t>provide capacity development requirements pursuant to Section 15 of the Act.</w:t>
      </w:r>
    </w:p>
    <w:sectPr w:rsidR="00BE3449" w:rsidRPr="00BE34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F12" w:rsidRDefault="006A0F12">
      <w:r>
        <w:separator/>
      </w:r>
    </w:p>
  </w:endnote>
  <w:endnote w:type="continuationSeparator" w:id="0">
    <w:p w:rsidR="006A0F12" w:rsidRDefault="006A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F12" w:rsidRDefault="006A0F12">
      <w:r>
        <w:separator/>
      </w:r>
    </w:p>
  </w:footnote>
  <w:footnote w:type="continuationSeparator" w:id="0">
    <w:p w:rsidR="006A0F12" w:rsidRDefault="006A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B700D"/>
    <w:multiLevelType w:val="hybridMultilevel"/>
    <w:tmpl w:val="6E485A30"/>
    <w:lvl w:ilvl="0" w:tplc="D5CA27A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F12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0D6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449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F5E39-8E56-4FC2-96F2-D02D340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4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subheading">
    <w:name w:val="subheading"/>
    <w:basedOn w:val="Normal"/>
    <w:rsid w:val="00BE3449"/>
    <w:pPr>
      <w:spacing w:before="100" w:beforeAutospacing="1" w:after="100" w:afterAutospacing="1"/>
    </w:pPr>
    <w:rPr>
      <w:rFonts w:cs="Arial"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368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2019-11-25T19:06:00Z</dcterms:created>
  <dcterms:modified xsi:type="dcterms:W3CDTF">2019-11-26T20:23:00Z</dcterms:modified>
</cp:coreProperties>
</file>