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CD29" w14:textId="77777777" w:rsidR="003D381F" w:rsidRDefault="003D381F" w:rsidP="003D381F">
      <w:pPr>
        <w:widowControl w:val="0"/>
        <w:autoSpaceDE w:val="0"/>
        <w:autoSpaceDN w:val="0"/>
        <w:adjustRightInd w:val="0"/>
      </w:pPr>
    </w:p>
    <w:p w14:paraId="21138F6A" w14:textId="77777777" w:rsidR="003D381F" w:rsidRDefault="003D381F" w:rsidP="003D38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620.401  Applicability</w:t>
      </w:r>
      <w:r>
        <w:t xml:space="preserve"> </w:t>
      </w:r>
    </w:p>
    <w:p w14:paraId="0671902E" w14:textId="77777777" w:rsidR="003D381F" w:rsidRDefault="003D381F" w:rsidP="003D381F">
      <w:pPr>
        <w:widowControl w:val="0"/>
        <w:autoSpaceDE w:val="0"/>
        <w:autoSpaceDN w:val="0"/>
        <w:adjustRightInd w:val="0"/>
      </w:pPr>
    </w:p>
    <w:p w14:paraId="4DB4F0CE" w14:textId="464D6357" w:rsidR="003D381F" w:rsidRDefault="000042D3" w:rsidP="003D381F">
      <w:pPr>
        <w:widowControl w:val="0"/>
        <w:autoSpaceDE w:val="0"/>
        <w:autoSpaceDN w:val="0"/>
        <w:adjustRightInd w:val="0"/>
      </w:pPr>
      <w:r>
        <w:t>Groundwater</w:t>
      </w:r>
      <w:r w:rsidR="003D381F">
        <w:t xml:space="preserve"> must meet the standards appropriate to the groundwater's class as specified in this Subpart and the nondegradation provisions of Subpart C </w:t>
      </w:r>
    </w:p>
    <w:p w14:paraId="2B26BC22" w14:textId="080C33A1" w:rsidR="000042D3" w:rsidRDefault="000042D3" w:rsidP="003D381F">
      <w:pPr>
        <w:widowControl w:val="0"/>
        <w:autoSpaceDE w:val="0"/>
        <w:autoSpaceDN w:val="0"/>
        <w:adjustRightInd w:val="0"/>
      </w:pPr>
    </w:p>
    <w:p w14:paraId="572561B5" w14:textId="1C491BC1" w:rsidR="000042D3" w:rsidRDefault="000042D3" w:rsidP="000042D3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152416">
        <w:t>9</w:t>
      </w:r>
      <w:r w:rsidRPr="00524821">
        <w:t xml:space="preserve"> Ill. Reg. </w:t>
      </w:r>
      <w:r w:rsidR="001E6891">
        <w:t>4488</w:t>
      </w:r>
      <w:r w:rsidRPr="00524821">
        <w:t xml:space="preserve">, effective </w:t>
      </w:r>
      <w:r w:rsidR="001E6891">
        <w:t>March 28, 2025</w:t>
      </w:r>
      <w:r w:rsidRPr="00524821">
        <w:t>)</w:t>
      </w:r>
    </w:p>
    <w:sectPr w:rsidR="000042D3" w:rsidSect="003D38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381F"/>
    <w:rsid w:val="000042D3"/>
    <w:rsid w:val="00061F8D"/>
    <w:rsid w:val="00152416"/>
    <w:rsid w:val="0017538A"/>
    <w:rsid w:val="001E6891"/>
    <w:rsid w:val="00280243"/>
    <w:rsid w:val="003D381F"/>
    <w:rsid w:val="005C3366"/>
    <w:rsid w:val="00BE47A3"/>
    <w:rsid w:val="00C5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BBDBFD"/>
  <w15:docId w15:val="{66BE4C69-84F7-41DA-A2C3-A9CA172E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2025-03-10T16:17:00Z</dcterms:created>
  <dcterms:modified xsi:type="dcterms:W3CDTF">2025-04-10T23:17:00Z</dcterms:modified>
</cp:coreProperties>
</file>