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7A89" w14:textId="77777777" w:rsidR="00066194" w:rsidRDefault="00066194" w:rsidP="00066194">
      <w:pPr>
        <w:widowControl w:val="0"/>
        <w:autoSpaceDE w:val="0"/>
        <w:autoSpaceDN w:val="0"/>
        <w:adjustRightInd w:val="0"/>
      </w:pPr>
    </w:p>
    <w:p w14:paraId="2AD5A79F" w14:textId="77777777" w:rsidR="00066194" w:rsidRDefault="00066194" w:rsidP="000661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620.302  Applicability of Preventive Notification and Preventive Response Activities</w:t>
      </w:r>
      <w:r>
        <w:t xml:space="preserve"> </w:t>
      </w:r>
    </w:p>
    <w:p w14:paraId="618C4E09" w14:textId="77777777" w:rsidR="00066194" w:rsidRDefault="00066194" w:rsidP="00066194">
      <w:pPr>
        <w:widowControl w:val="0"/>
        <w:autoSpaceDE w:val="0"/>
        <w:autoSpaceDN w:val="0"/>
        <w:adjustRightInd w:val="0"/>
      </w:pPr>
    </w:p>
    <w:p w14:paraId="5E9A8FDA" w14:textId="18CC744A" w:rsidR="00066194" w:rsidRDefault="00066194" w:rsidP="000661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Preventive notification and preventive response </w:t>
      </w:r>
      <w:r w:rsidR="00171231" w:rsidRPr="008F2E6D">
        <w:t>activities,</w:t>
      </w:r>
      <w:r w:rsidR="00171231">
        <w:t xml:space="preserve"> </w:t>
      </w:r>
      <w:r>
        <w:t>as specified in Sections 620.305 through 620.310</w:t>
      </w:r>
      <w:r w:rsidR="00171231" w:rsidRPr="008F2E6D">
        <w:t>, apply</w:t>
      </w:r>
      <w:r>
        <w:t xml:space="preserve"> to: </w:t>
      </w:r>
    </w:p>
    <w:p w14:paraId="6A8D7D34" w14:textId="77777777" w:rsidR="0047030E" w:rsidRDefault="0047030E" w:rsidP="00BA4E2B">
      <w:pPr>
        <w:widowControl w:val="0"/>
        <w:autoSpaceDE w:val="0"/>
        <w:autoSpaceDN w:val="0"/>
        <w:adjustRightInd w:val="0"/>
      </w:pPr>
    </w:p>
    <w:p w14:paraId="51091A04" w14:textId="5E35947F" w:rsidR="00066194" w:rsidRDefault="00066194" w:rsidP="000661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Class I groundwater under Section 620.210(a)(1), (a)(2), (a)(3)</w:t>
      </w:r>
      <w:r w:rsidR="006C06CD">
        <w:t xml:space="preserve">, (a)(5), </w:t>
      </w:r>
      <w:r w:rsidR="00724B0B">
        <w:t xml:space="preserve">or </w:t>
      </w:r>
      <w:r w:rsidR="006C06CD">
        <w:t>(a)(6)</w:t>
      </w:r>
      <w:r>
        <w:t xml:space="preserve"> </w:t>
      </w:r>
      <w:r w:rsidR="00360B91">
        <w:t>that</w:t>
      </w:r>
      <w:r>
        <w:t xml:space="preserve"> is monitored </w:t>
      </w:r>
      <w:r w:rsidR="007D6605">
        <w:t xml:space="preserve">by </w:t>
      </w:r>
      <w:r w:rsidR="006C06CD">
        <w:t>any person specified</w:t>
      </w:r>
      <w:r>
        <w:t xml:space="preserve"> in subsection (b); </w:t>
      </w:r>
      <w:r w:rsidR="006C06CD">
        <w:t>and</w:t>
      </w:r>
      <w:r>
        <w:t xml:space="preserve"> </w:t>
      </w:r>
    </w:p>
    <w:p w14:paraId="6537FB65" w14:textId="77777777" w:rsidR="0047030E" w:rsidRDefault="0047030E" w:rsidP="00BA4E2B">
      <w:pPr>
        <w:widowControl w:val="0"/>
        <w:autoSpaceDE w:val="0"/>
        <w:autoSpaceDN w:val="0"/>
        <w:adjustRightInd w:val="0"/>
      </w:pPr>
    </w:p>
    <w:p w14:paraId="2FB439C5" w14:textId="4313399B" w:rsidR="00066194" w:rsidRDefault="00066194" w:rsidP="000661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Class III groundwater </w:t>
      </w:r>
      <w:r w:rsidR="00360B91">
        <w:t>that</w:t>
      </w:r>
      <w:r>
        <w:t xml:space="preserve"> is monitored by </w:t>
      </w:r>
      <w:r w:rsidR="006C06CD">
        <w:t>any person specified</w:t>
      </w:r>
      <w:r>
        <w:t xml:space="preserve"> in subsection (b). </w:t>
      </w:r>
    </w:p>
    <w:p w14:paraId="3018F982" w14:textId="77777777" w:rsidR="0047030E" w:rsidRDefault="0047030E" w:rsidP="00BA4E2B">
      <w:pPr>
        <w:widowControl w:val="0"/>
        <w:autoSpaceDE w:val="0"/>
        <w:autoSpaceDN w:val="0"/>
        <w:adjustRightInd w:val="0"/>
      </w:pPr>
    </w:p>
    <w:p w14:paraId="4928B9E1" w14:textId="5395B704" w:rsidR="00066194" w:rsidRDefault="00066194" w:rsidP="000661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subsection (a), the persons that conduct groundwater monitoring are: </w:t>
      </w:r>
    </w:p>
    <w:p w14:paraId="3A6FDBC8" w14:textId="77777777" w:rsidR="0047030E" w:rsidRDefault="0047030E" w:rsidP="00BA4E2B">
      <w:pPr>
        <w:widowControl w:val="0"/>
        <w:autoSpaceDE w:val="0"/>
        <w:autoSpaceDN w:val="0"/>
        <w:adjustRightInd w:val="0"/>
      </w:pPr>
    </w:p>
    <w:p w14:paraId="704F68D6" w14:textId="0AAC0507" w:rsidR="00066194" w:rsidRDefault="00066194" w:rsidP="000661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owner or operator of a regulated entity </w:t>
      </w:r>
      <w:r w:rsidR="00FC59FC">
        <w:t>required to perform</w:t>
      </w:r>
      <w:r>
        <w:t xml:space="preserve"> groundwater quality monitoring </w:t>
      </w:r>
      <w:r w:rsidR="00FC59FC">
        <w:t>under</w:t>
      </w:r>
      <w:r>
        <w:t xml:space="preserve"> State or </w:t>
      </w:r>
      <w:r w:rsidR="00FC59FC">
        <w:t>federal</w:t>
      </w:r>
      <w:r>
        <w:t xml:space="preserve"> law or regulation</w:t>
      </w:r>
      <w:r w:rsidR="00FC59FC">
        <w:t>;</w:t>
      </w:r>
      <w:r>
        <w:t xml:space="preserve"> </w:t>
      </w:r>
    </w:p>
    <w:p w14:paraId="3175CA23" w14:textId="77777777" w:rsidR="0047030E" w:rsidRDefault="0047030E" w:rsidP="00BA4E2B">
      <w:pPr>
        <w:widowControl w:val="0"/>
        <w:autoSpaceDE w:val="0"/>
        <w:autoSpaceDN w:val="0"/>
        <w:adjustRightInd w:val="0"/>
      </w:pPr>
    </w:p>
    <w:p w14:paraId="0ED865E1" w14:textId="77777777" w:rsidR="00066194" w:rsidRDefault="00066194" w:rsidP="000661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owner or operator of a public water supply well who conducts groundwater quality monitoring; </w:t>
      </w:r>
    </w:p>
    <w:p w14:paraId="1EC90EF4" w14:textId="77777777" w:rsidR="0047030E" w:rsidRDefault="0047030E" w:rsidP="00BA4E2B">
      <w:pPr>
        <w:widowControl w:val="0"/>
        <w:autoSpaceDE w:val="0"/>
        <w:autoSpaceDN w:val="0"/>
        <w:adjustRightInd w:val="0"/>
      </w:pPr>
    </w:p>
    <w:p w14:paraId="224F728C" w14:textId="4E8A5BF6" w:rsidR="00066194" w:rsidRDefault="00066194" w:rsidP="000661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</w:t>
      </w:r>
      <w:r w:rsidR="00360B91">
        <w:t>State</w:t>
      </w:r>
      <w:r>
        <w:t xml:space="preserve"> agency </w:t>
      </w:r>
      <w:r w:rsidR="00360B91">
        <w:t>that</w:t>
      </w:r>
      <w:r>
        <w:t xml:space="preserve"> is authorized to conduct, or is the recipient of, groundwater quality monitoring data (e.g., Illinois Environmental Protection Agency, Department of Public Health, Department of Agriculture, Office of State Fire Marshal</w:t>
      </w:r>
      <w:r w:rsidR="00E74536">
        <w:t>,</w:t>
      </w:r>
      <w:r>
        <w:t xml:space="preserve"> or Department of Natural Resources); or </w:t>
      </w:r>
    </w:p>
    <w:p w14:paraId="5CEA1869" w14:textId="77777777" w:rsidR="0047030E" w:rsidRDefault="0047030E" w:rsidP="00BA4E2B">
      <w:pPr>
        <w:widowControl w:val="0"/>
        <w:autoSpaceDE w:val="0"/>
        <w:autoSpaceDN w:val="0"/>
        <w:adjustRightInd w:val="0"/>
      </w:pPr>
    </w:p>
    <w:p w14:paraId="1BB74CCA" w14:textId="04499837" w:rsidR="00066194" w:rsidRDefault="00066194" w:rsidP="000661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owner or operator of a facility that conducts groundwater quality monitoring </w:t>
      </w:r>
      <w:r w:rsidR="00171231">
        <w:t>under</w:t>
      </w:r>
      <w:r>
        <w:t xml:space="preserve"> State or federal judicial or administrative order. </w:t>
      </w:r>
    </w:p>
    <w:p w14:paraId="62099049" w14:textId="77777777" w:rsidR="0047030E" w:rsidRDefault="0047030E" w:rsidP="00BA4E2B">
      <w:pPr>
        <w:widowControl w:val="0"/>
        <w:autoSpaceDE w:val="0"/>
        <w:autoSpaceDN w:val="0"/>
        <w:adjustRightInd w:val="0"/>
      </w:pPr>
    </w:p>
    <w:p w14:paraId="23F1357C" w14:textId="4E5747AE" w:rsidR="00066194" w:rsidRDefault="00066194" w:rsidP="000661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contaminant exceeds a standard </w:t>
      </w:r>
      <w:r w:rsidR="00FC59FC">
        <w:t>specified</w:t>
      </w:r>
      <w:r w:rsidR="003C1B3C">
        <w:t xml:space="preserve"> </w:t>
      </w:r>
      <w:r>
        <w:t xml:space="preserve">in Section 620.410 or Section 620.430, the appropriate remedy is corrective action and Sections 620.305 and 620.310 do not apply. </w:t>
      </w:r>
    </w:p>
    <w:p w14:paraId="779D9E46" w14:textId="77777777" w:rsidR="00066194" w:rsidRDefault="00066194" w:rsidP="00BA4E2B">
      <w:pPr>
        <w:widowControl w:val="0"/>
        <w:autoSpaceDE w:val="0"/>
        <w:autoSpaceDN w:val="0"/>
        <w:adjustRightInd w:val="0"/>
      </w:pPr>
    </w:p>
    <w:p w14:paraId="74CDE786" w14:textId="08FCCE43" w:rsidR="00583425" w:rsidRPr="00D55B37" w:rsidRDefault="00171231">
      <w:pPr>
        <w:pStyle w:val="JCARSourceNote"/>
        <w:ind w:left="720"/>
      </w:pPr>
      <w:r w:rsidRPr="00524821">
        <w:t>(Source:  Amended at 4</w:t>
      </w:r>
      <w:r w:rsidR="00FC59FC">
        <w:t>9</w:t>
      </w:r>
      <w:r w:rsidRPr="00524821">
        <w:t xml:space="preserve"> Ill. Reg. </w:t>
      </w:r>
      <w:r w:rsidR="00A00EF1">
        <w:t>4488</w:t>
      </w:r>
      <w:r w:rsidRPr="00524821">
        <w:t xml:space="preserve">, effective </w:t>
      </w:r>
      <w:r w:rsidR="00A00EF1">
        <w:t>March 28, 2025</w:t>
      </w:r>
      <w:r w:rsidRPr="00524821">
        <w:t>)</w:t>
      </w:r>
    </w:p>
    <w:sectPr w:rsidR="00583425" w:rsidRPr="00D55B37" w:rsidSect="000661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194"/>
    <w:rsid w:val="00011195"/>
    <w:rsid w:val="00066194"/>
    <w:rsid w:val="00171231"/>
    <w:rsid w:val="001E64AE"/>
    <w:rsid w:val="00360B91"/>
    <w:rsid w:val="003635B1"/>
    <w:rsid w:val="003A7145"/>
    <w:rsid w:val="003C1B3C"/>
    <w:rsid w:val="0047030E"/>
    <w:rsid w:val="00583425"/>
    <w:rsid w:val="005C3366"/>
    <w:rsid w:val="006C06CD"/>
    <w:rsid w:val="00724B0B"/>
    <w:rsid w:val="007D6605"/>
    <w:rsid w:val="008036C8"/>
    <w:rsid w:val="00A00EF1"/>
    <w:rsid w:val="00BA4E2B"/>
    <w:rsid w:val="00E4711F"/>
    <w:rsid w:val="00E74536"/>
    <w:rsid w:val="00FC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B94354"/>
  <w15:docId w15:val="{11264691-7AB7-4E58-AAD2-6B2D78C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8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6</cp:revision>
  <dcterms:created xsi:type="dcterms:W3CDTF">2025-03-10T16:17:00Z</dcterms:created>
  <dcterms:modified xsi:type="dcterms:W3CDTF">2025-04-10T23:48:00Z</dcterms:modified>
</cp:coreProperties>
</file>