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8A55" w14:textId="77777777" w:rsidR="00342F50" w:rsidRDefault="00342F50" w:rsidP="00342F50">
      <w:pPr>
        <w:widowControl w:val="0"/>
        <w:autoSpaceDE w:val="0"/>
        <w:autoSpaceDN w:val="0"/>
        <w:adjustRightInd w:val="0"/>
      </w:pPr>
    </w:p>
    <w:p w14:paraId="59DCCF32" w14:textId="77777777" w:rsidR="00342F50" w:rsidRDefault="00342F50" w:rsidP="00342F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620.260  Reclassification of Groundwater by Adjusted Standard</w:t>
      </w:r>
      <w:r>
        <w:t xml:space="preserve"> </w:t>
      </w:r>
    </w:p>
    <w:p w14:paraId="070595B9" w14:textId="77777777" w:rsidR="00342F50" w:rsidRDefault="00342F50" w:rsidP="00342F50">
      <w:pPr>
        <w:widowControl w:val="0"/>
        <w:autoSpaceDE w:val="0"/>
        <w:autoSpaceDN w:val="0"/>
        <w:adjustRightInd w:val="0"/>
      </w:pPr>
    </w:p>
    <w:p w14:paraId="7C4D848A" w14:textId="4E1DF9EA" w:rsidR="00342F50" w:rsidRDefault="00342F50" w:rsidP="00342F50">
      <w:pPr>
        <w:widowControl w:val="0"/>
        <w:autoSpaceDE w:val="0"/>
        <w:autoSpaceDN w:val="0"/>
        <w:adjustRightInd w:val="0"/>
      </w:pPr>
      <w:r>
        <w:t xml:space="preserve">Any person may petition the Board </w:t>
      </w:r>
      <w:r w:rsidR="00B52A1C">
        <w:t xml:space="preserve">for an adjusted standard </w:t>
      </w:r>
      <w:r>
        <w:t xml:space="preserve">to reclassify a groundwater </w:t>
      </w:r>
      <w:r w:rsidR="001B7C02">
        <w:t>under</w:t>
      </w:r>
      <w:r>
        <w:t xml:space="preserve"> Section 28.1 of the Act and 35 Ill. Adm. Code </w:t>
      </w:r>
      <w:proofErr w:type="spellStart"/>
      <w:r w:rsidR="00B52A1C">
        <w:t>104</w:t>
      </w:r>
      <w:r w:rsidR="00426C77">
        <w:t>.</w:t>
      </w:r>
      <w:r w:rsidR="00B52A1C">
        <w:t>Subpart</w:t>
      </w:r>
      <w:proofErr w:type="spellEnd"/>
      <w:r w:rsidR="00B52A1C">
        <w:t xml:space="preserve"> D</w:t>
      </w:r>
      <w:r>
        <w:t xml:space="preserve">.  In any proceeding to reclassify specific groundwater by adjusted standard, in addition to </w:t>
      </w:r>
      <w:r w:rsidR="00B52A1C">
        <w:t>complying with</w:t>
      </w:r>
      <w:r>
        <w:t xml:space="preserve"> 35 Ill. Adm. Code </w:t>
      </w:r>
      <w:r w:rsidR="00B52A1C">
        <w:t>104.406</w:t>
      </w:r>
      <w:r>
        <w:t xml:space="preserve"> and Section 28.1(c) of the Act, the petition </w:t>
      </w:r>
      <w:r w:rsidR="001B7C02">
        <w:t>must</w:t>
      </w:r>
      <w:r>
        <w:t xml:space="preserve"> contain information to allow the Board to determine: </w:t>
      </w:r>
    </w:p>
    <w:p w14:paraId="44E29406" w14:textId="77777777" w:rsidR="002C5BB0" w:rsidRDefault="002C5BB0" w:rsidP="00342F50">
      <w:pPr>
        <w:widowControl w:val="0"/>
        <w:autoSpaceDE w:val="0"/>
        <w:autoSpaceDN w:val="0"/>
        <w:adjustRightInd w:val="0"/>
      </w:pPr>
    </w:p>
    <w:p w14:paraId="4355879E" w14:textId="53BC1FE7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specific groundwater for which reclassification is requested, including geographical extent of any aquifers, depth of groundwater, and rate and direction of groundwater flow</w:t>
      </w:r>
      <w:r w:rsidR="00B52A1C">
        <w:t>,</w:t>
      </w:r>
      <w:r>
        <w:t xml:space="preserve"> and that the specific groundwater exhibits the characteristics of the requested class </w:t>
      </w:r>
      <w:r w:rsidR="00B52A1C">
        <w:t>specified</w:t>
      </w:r>
      <w:r>
        <w:t xml:space="preserve"> in Section 620.210(b), 620.220(b), 620.230, or 620.240; </w:t>
      </w:r>
    </w:p>
    <w:p w14:paraId="43407F48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1C5FC08E" w14:textId="55F451E9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Whether the proposed change or use restriction is necessary for economic or social development, including</w:t>
      </w:r>
      <w:r w:rsidR="00B52A1C">
        <w:t xml:space="preserve"> information concerning any negative economic or social</w:t>
      </w:r>
      <w:r>
        <w:t xml:space="preserve"> impacts of </w:t>
      </w:r>
      <w:r w:rsidR="00B52A1C">
        <w:t xml:space="preserve">compliance with </w:t>
      </w:r>
      <w:r>
        <w:t xml:space="preserve">the </w:t>
      </w:r>
      <w:r w:rsidR="00B52A1C">
        <w:t xml:space="preserve">currently applicable groundwater quality </w:t>
      </w:r>
      <w:r>
        <w:t xml:space="preserve">standards </w:t>
      </w:r>
      <w:r w:rsidR="00B52A1C">
        <w:t>(e.g., job losses, facility closings)</w:t>
      </w:r>
      <w:r>
        <w:t xml:space="preserve">, </w:t>
      </w:r>
      <w:r w:rsidR="00B52A1C">
        <w:t xml:space="preserve">as well </w:t>
      </w:r>
      <w:r w:rsidR="00746864">
        <w:t>as an</w:t>
      </w:r>
      <w:r>
        <w:t xml:space="preserve"> economic analysis contrasting the</w:t>
      </w:r>
      <w:r w:rsidRPr="00746864">
        <w:t xml:space="preserve"> </w:t>
      </w:r>
      <w:r w:rsidR="00746864" w:rsidRPr="00746864">
        <w:t xml:space="preserve">costs of meeting the current standards with cost savings due to </w:t>
      </w:r>
      <w:r>
        <w:t xml:space="preserve">health and environmental benefits </w:t>
      </w:r>
      <w:r w:rsidR="00746864">
        <w:t xml:space="preserve">resulting from compliance </w:t>
      </w:r>
      <w:r>
        <w:t xml:space="preserve">with </w:t>
      </w:r>
      <w:r w:rsidR="00746864">
        <w:t>those</w:t>
      </w:r>
      <w:r>
        <w:t xml:space="preserve"> standards; </w:t>
      </w:r>
    </w:p>
    <w:p w14:paraId="206AC16F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3A8B7B7E" w14:textId="77777777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and anticipated uses of the specific groundwater; </w:t>
      </w:r>
    </w:p>
    <w:p w14:paraId="140D6525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60EE0425" w14:textId="77777777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Existing and anticipated quality of the specific groundwater; </w:t>
      </w:r>
    </w:p>
    <w:p w14:paraId="2621F920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005F19DE" w14:textId="77777777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Existing and anticipated contamination, if any, of the specific groundwater; </w:t>
      </w:r>
    </w:p>
    <w:p w14:paraId="5B7019F0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769FE02E" w14:textId="77777777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proofErr w:type="gramStart"/>
      <w:r>
        <w:t>Technical</w:t>
      </w:r>
      <w:proofErr w:type="gramEnd"/>
      <w:r>
        <w:t xml:space="preserve"> feasibility and economic reasonableness of eliminating or reducing contamination of the specific groundwater or of maintaining existing water quality; </w:t>
      </w:r>
    </w:p>
    <w:p w14:paraId="6E6844B0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311FF712" w14:textId="77777777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anticipated time period over which contaminants will continue to affect the specific groundwater; </w:t>
      </w:r>
    </w:p>
    <w:p w14:paraId="32562D01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2F09536F" w14:textId="77777777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Existing and anticipated impact on any potable water supplies due to contamination; </w:t>
      </w:r>
    </w:p>
    <w:p w14:paraId="13D29B86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11A52120" w14:textId="18F728F2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Availability and cost of alternate water sources or of treatment for users adversely affected; </w:t>
      </w:r>
    </w:p>
    <w:p w14:paraId="06F47A02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6BF946BC" w14:textId="77777777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Negative or positive effect on property values; and </w:t>
      </w:r>
    </w:p>
    <w:p w14:paraId="551B9A59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1EFD3282" w14:textId="77777777" w:rsidR="00342F50" w:rsidRDefault="00342F50" w:rsidP="00342F50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For special resource groundwater, negative or positive effect on: </w:t>
      </w:r>
    </w:p>
    <w:p w14:paraId="72876776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4F990996" w14:textId="77777777" w:rsidR="00342F50" w:rsidRDefault="00342F50" w:rsidP="00342F50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The quality of surface waters; and </w:t>
      </w:r>
    </w:p>
    <w:p w14:paraId="3D1192BD" w14:textId="77777777" w:rsidR="002C5BB0" w:rsidRDefault="002C5BB0" w:rsidP="00D447D2">
      <w:pPr>
        <w:widowControl w:val="0"/>
        <w:autoSpaceDE w:val="0"/>
        <w:autoSpaceDN w:val="0"/>
        <w:adjustRightInd w:val="0"/>
      </w:pPr>
    </w:p>
    <w:p w14:paraId="66372EEE" w14:textId="12E25BE9" w:rsidR="00342F50" w:rsidRDefault="00342F50" w:rsidP="00342F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Wetlands, natural areas, and the life contained </w:t>
      </w:r>
      <w:r w:rsidR="00746864">
        <w:t>in wetlands and natural areas</w:t>
      </w:r>
      <w:r>
        <w:t>, including endangered or threatened species of plant, fish</w:t>
      </w:r>
      <w:r w:rsidR="00746864">
        <w:t>,</w:t>
      </w:r>
      <w:r>
        <w:t xml:space="preserve"> or wildlife listed </w:t>
      </w:r>
      <w:r w:rsidR="001B7C02">
        <w:t>under</w:t>
      </w:r>
      <w:r>
        <w:t xml:space="preserve"> the Endangered Species Act, 16 U.S.C. 1531 et seq., or the Illinois Endangered Species Protection Act [</w:t>
      </w:r>
      <w:r w:rsidR="001B7C02">
        <w:t>520</w:t>
      </w:r>
      <w:r>
        <w:t xml:space="preserve"> </w:t>
      </w:r>
      <w:proofErr w:type="spellStart"/>
      <w:r>
        <w:t>ILCS</w:t>
      </w:r>
      <w:proofErr w:type="spellEnd"/>
      <w:r>
        <w:t xml:space="preserve"> 10]. </w:t>
      </w:r>
    </w:p>
    <w:p w14:paraId="6E104B3B" w14:textId="77777777" w:rsidR="00342F50" w:rsidRDefault="00342F50" w:rsidP="00D447D2">
      <w:pPr>
        <w:widowControl w:val="0"/>
        <w:autoSpaceDE w:val="0"/>
        <w:autoSpaceDN w:val="0"/>
        <w:adjustRightInd w:val="0"/>
      </w:pPr>
    </w:p>
    <w:p w14:paraId="0223106C" w14:textId="3E32785A" w:rsidR="00342F50" w:rsidRDefault="001B7C02" w:rsidP="00342F5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746864">
        <w:t>9</w:t>
      </w:r>
      <w:r w:rsidRPr="00524821">
        <w:t xml:space="preserve"> Ill. Reg. </w:t>
      </w:r>
      <w:r w:rsidR="000628C2">
        <w:t>4488</w:t>
      </w:r>
      <w:r w:rsidRPr="00524821">
        <w:t xml:space="preserve">, effective </w:t>
      </w:r>
      <w:r w:rsidR="000628C2">
        <w:t>March 28, 2025</w:t>
      </w:r>
      <w:r w:rsidRPr="00524821">
        <w:t>)</w:t>
      </w:r>
    </w:p>
    <w:sectPr w:rsidR="00342F50" w:rsidSect="00342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F50"/>
    <w:rsid w:val="000628C2"/>
    <w:rsid w:val="001B7C02"/>
    <w:rsid w:val="0021060B"/>
    <w:rsid w:val="002C5BB0"/>
    <w:rsid w:val="00342F50"/>
    <w:rsid w:val="00383A53"/>
    <w:rsid w:val="00426C77"/>
    <w:rsid w:val="005C3366"/>
    <w:rsid w:val="005E1939"/>
    <w:rsid w:val="00746864"/>
    <w:rsid w:val="00752705"/>
    <w:rsid w:val="00AB699F"/>
    <w:rsid w:val="00B52A1C"/>
    <w:rsid w:val="00D447D2"/>
    <w:rsid w:val="00E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E054EF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2025-04-10T23:48:00Z</dcterms:modified>
</cp:coreProperties>
</file>