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772" w:rsidRDefault="00082772" w:rsidP="000827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2772" w:rsidRDefault="00082772" w:rsidP="000827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620.135  Exclusion for Underground Water in Certain Man-Made Conduits</w:t>
      </w:r>
      <w:r>
        <w:t xml:space="preserve"> </w:t>
      </w:r>
    </w:p>
    <w:p w:rsidR="00082772" w:rsidRDefault="00082772" w:rsidP="00082772">
      <w:pPr>
        <w:widowControl w:val="0"/>
        <w:autoSpaceDE w:val="0"/>
        <w:autoSpaceDN w:val="0"/>
        <w:adjustRightInd w:val="0"/>
      </w:pPr>
    </w:p>
    <w:p w:rsidR="00082772" w:rsidRDefault="00082772" w:rsidP="00082772">
      <w:pPr>
        <w:widowControl w:val="0"/>
        <w:autoSpaceDE w:val="0"/>
        <w:autoSpaceDN w:val="0"/>
        <w:adjustRightInd w:val="0"/>
      </w:pPr>
      <w:r>
        <w:t xml:space="preserve">This Part does not apply to underground waters contained in man-made subsurface drains, tunnels, reservoirs, storm sewers, tiles or sewers. </w:t>
      </w:r>
    </w:p>
    <w:sectPr w:rsidR="00082772" w:rsidSect="000827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2772"/>
    <w:rsid w:val="00082772"/>
    <w:rsid w:val="000C73FC"/>
    <w:rsid w:val="00482156"/>
    <w:rsid w:val="005C3366"/>
    <w:rsid w:val="00EE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