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9C" w:rsidRDefault="003D7B9C" w:rsidP="003D7B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B9C" w:rsidRDefault="003D7B9C" w:rsidP="003D7B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620.130  Exemption from General Use Standards and Public and Food Processing Water Supply Standards</w:t>
      </w:r>
      <w:r>
        <w:t xml:space="preserve"> </w:t>
      </w:r>
    </w:p>
    <w:p w:rsidR="003D7B9C" w:rsidRDefault="003D7B9C" w:rsidP="003D7B9C">
      <w:pPr>
        <w:widowControl w:val="0"/>
        <w:autoSpaceDE w:val="0"/>
        <w:autoSpaceDN w:val="0"/>
        <w:adjustRightInd w:val="0"/>
      </w:pPr>
    </w:p>
    <w:p w:rsidR="003D7B9C" w:rsidRDefault="003D7B9C" w:rsidP="003D7B9C">
      <w:pPr>
        <w:widowControl w:val="0"/>
        <w:autoSpaceDE w:val="0"/>
        <w:autoSpaceDN w:val="0"/>
        <w:adjustRightInd w:val="0"/>
      </w:pPr>
      <w:r>
        <w:t xml:space="preserve">Groundwater is not required to meet the general use standards and public and food processing water supply standards of 35 Ill. Adm. Code 302.Subparts B and C. </w:t>
      </w:r>
    </w:p>
    <w:sectPr w:rsidR="003D7B9C" w:rsidSect="003D7B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B9C"/>
    <w:rsid w:val="00205611"/>
    <w:rsid w:val="003D7B9C"/>
    <w:rsid w:val="005C3366"/>
    <w:rsid w:val="00B16126"/>
    <w:rsid w:val="00E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