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82F" w:rsidRDefault="0024582F" w:rsidP="0024582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4582F" w:rsidRDefault="0024582F" w:rsidP="0024582F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617.115  Scope</w:t>
      </w:r>
      <w:r>
        <w:t xml:space="preserve"> </w:t>
      </w:r>
    </w:p>
    <w:p w:rsidR="0024582F" w:rsidRDefault="0024582F" w:rsidP="0024582F">
      <w:pPr>
        <w:widowControl w:val="0"/>
        <w:autoSpaceDE w:val="0"/>
        <w:autoSpaceDN w:val="0"/>
        <w:adjustRightInd w:val="0"/>
      </w:pPr>
    </w:p>
    <w:p w:rsidR="0024582F" w:rsidRDefault="0024582F" w:rsidP="0024582F">
      <w:pPr>
        <w:widowControl w:val="0"/>
        <w:autoSpaceDE w:val="0"/>
        <w:autoSpaceDN w:val="0"/>
        <w:adjustRightInd w:val="0"/>
      </w:pPr>
      <w:r>
        <w:t xml:space="preserve">This Part establishes regulated recharge areas and provisions governing specific activities in those areas delineated by the Board. </w:t>
      </w:r>
    </w:p>
    <w:p w:rsidR="0024582F" w:rsidRDefault="0024582F" w:rsidP="0024582F">
      <w:pPr>
        <w:widowControl w:val="0"/>
        <w:autoSpaceDE w:val="0"/>
        <w:autoSpaceDN w:val="0"/>
        <w:adjustRightInd w:val="0"/>
      </w:pPr>
    </w:p>
    <w:p w:rsidR="0024582F" w:rsidRDefault="0024582F" w:rsidP="0024582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25 Ill. Reg. 10350, effective September 1, 2001) </w:t>
      </w:r>
    </w:p>
    <w:sectPr w:rsidR="0024582F" w:rsidSect="0024582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582F"/>
    <w:rsid w:val="0024582F"/>
    <w:rsid w:val="005C3366"/>
    <w:rsid w:val="008C2449"/>
    <w:rsid w:val="00C00EDC"/>
    <w:rsid w:val="00D0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617</vt:lpstr>
    </vt:vector>
  </TitlesOfParts>
  <Company>state of illinois</Company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617</dc:title>
  <dc:subject/>
  <dc:creator>Illinois General Assembly</dc:creator>
  <cp:keywords/>
  <dc:description/>
  <cp:lastModifiedBy>Roberts, John</cp:lastModifiedBy>
  <cp:revision>3</cp:revision>
  <dcterms:created xsi:type="dcterms:W3CDTF">2012-06-21T21:11:00Z</dcterms:created>
  <dcterms:modified xsi:type="dcterms:W3CDTF">2012-06-21T21:11:00Z</dcterms:modified>
</cp:coreProperties>
</file>