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47" w:rsidRDefault="00672647" w:rsidP="006726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647" w:rsidRDefault="00672647" w:rsidP="00672647">
      <w:pPr>
        <w:widowControl w:val="0"/>
        <w:autoSpaceDE w:val="0"/>
        <w:autoSpaceDN w:val="0"/>
        <w:adjustRightInd w:val="0"/>
        <w:jc w:val="center"/>
      </w:pPr>
      <w:r>
        <w:t>SUBPART E:  ON-SITE LAND TREATMENT UNITS</w:t>
      </w:r>
    </w:p>
    <w:sectPr w:rsidR="00672647" w:rsidSect="0067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647"/>
    <w:rsid w:val="005C3366"/>
    <w:rsid w:val="00623E91"/>
    <w:rsid w:val="00672647"/>
    <w:rsid w:val="006A704F"/>
    <w:rsid w:val="00E1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ON-SITE LAND TREATMENT UNITS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ON-SITE LAND TREATMENT UNITS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