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C14B" w14:textId="77777777" w:rsidR="006B5BD7" w:rsidRDefault="006B5BD7" w:rsidP="006B5BD7">
      <w:pPr>
        <w:widowControl w:val="0"/>
        <w:autoSpaceDE w:val="0"/>
        <w:autoSpaceDN w:val="0"/>
        <w:adjustRightInd w:val="0"/>
      </w:pPr>
    </w:p>
    <w:p w14:paraId="20CD31C4" w14:textId="77777777" w:rsidR="006B5BD7" w:rsidRDefault="006B5BD7" w:rsidP="006B5BD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616.105  General</w:t>
      </w:r>
      <w:proofErr w:type="gramEnd"/>
      <w:r>
        <w:rPr>
          <w:b/>
          <w:bCs/>
        </w:rPr>
        <w:t xml:space="preserve"> Exceptions</w:t>
      </w:r>
      <w:r>
        <w:t xml:space="preserve"> </w:t>
      </w:r>
    </w:p>
    <w:p w14:paraId="7AFAE5AB" w14:textId="77777777" w:rsidR="006B5BD7" w:rsidRDefault="006B5BD7" w:rsidP="006B5BD7">
      <w:pPr>
        <w:widowControl w:val="0"/>
        <w:autoSpaceDE w:val="0"/>
        <w:autoSpaceDN w:val="0"/>
        <w:adjustRightInd w:val="0"/>
      </w:pPr>
    </w:p>
    <w:p w14:paraId="0649DD8A" w14:textId="77777777" w:rsidR="006B5BD7" w:rsidRDefault="006B5BD7" w:rsidP="006B5B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does not apply to any facility or unit, or to the owner or operator of any facility or unit, for which: </w:t>
      </w:r>
    </w:p>
    <w:p w14:paraId="5AC4B9E5" w14:textId="77777777" w:rsidR="001B39A6" w:rsidRDefault="001B39A6" w:rsidP="002143E6">
      <w:pPr>
        <w:widowControl w:val="0"/>
        <w:autoSpaceDE w:val="0"/>
        <w:autoSpaceDN w:val="0"/>
        <w:adjustRightInd w:val="0"/>
      </w:pPr>
    </w:p>
    <w:p w14:paraId="481C59F6" w14:textId="7730767F" w:rsidR="006B5BD7" w:rsidRDefault="006B5BD7" w:rsidP="006B5B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owner or operator obtains certification of minimal hazard </w:t>
      </w:r>
      <w:r w:rsidR="005C64E5">
        <w:t>under</w:t>
      </w:r>
      <w:r>
        <w:t xml:space="preserve"> Section 14.5 of the Act; or </w:t>
      </w:r>
    </w:p>
    <w:p w14:paraId="02B40F0F" w14:textId="77777777" w:rsidR="001B39A6" w:rsidRDefault="001B39A6" w:rsidP="002143E6">
      <w:pPr>
        <w:widowControl w:val="0"/>
        <w:autoSpaceDE w:val="0"/>
        <w:autoSpaceDN w:val="0"/>
        <w:adjustRightInd w:val="0"/>
      </w:pPr>
    </w:p>
    <w:p w14:paraId="50B25A03" w14:textId="01431038" w:rsidR="006B5BD7" w:rsidRDefault="006B5BD7" w:rsidP="006B5B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Alternate requirements are imposed in an adjusted standard proceeding or a site-specific rulemaking </w:t>
      </w:r>
      <w:r w:rsidR="005C64E5">
        <w:t>under</w:t>
      </w:r>
      <w:r>
        <w:t xml:space="preserve"> Title VII of the Act; or </w:t>
      </w:r>
    </w:p>
    <w:p w14:paraId="6533FB55" w14:textId="77777777" w:rsidR="001B39A6" w:rsidRDefault="001B39A6" w:rsidP="002143E6">
      <w:pPr>
        <w:widowControl w:val="0"/>
        <w:autoSpaceDE w:val="0"/>
        <w:autoSpaceDN w:val="0"/>
        <w:adjustRightInd w:val="0"/>
      </w:pPr>
    </w:p>
    <w:p w14:paraId="163DDF59" w14:textId="04D1D551" w:rsidR="006B5BD7" w:rsidRDefault="006B5BD7" w:rsidP="006B5B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Alternate requirements are imposed in a regulated recharge area proceeding </w:t>
      </w:r>
      <w:r w:rsidR="005C64E5">
        <w:t>under</w:t>
      </w:r>
      <w:r>
        <w:t xml:space="preserve"> Section 17.4 of the Act; or </w:t>
      </w:r>
    </w:p>
    <w:p w14:paraId="5EAE0949" w14:textId="77777777" w:rsidR="001B39A6" w:rsidRDefault="001B39A6" w:rsidP="002143E6">
      <w:pPr>
        <w:widowControl w:val="0"/>
        <w:autoSpaceDE w:val="0"/>
        <w:autoSpaceDN w:val="0"/>
        <w:adjustRightInd w:val="0"/>
      </w:pPr>
    </w:p>
    <w:p w14:paraId="55A718F3" w14:textId="2BAD50A9" w:rsidR="006B5BD7" w:rsidRDefault="006B5BD7" w:rsidP="006B5BD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owner or operator of the facility for storage and related handling of pesticides or fertilizers for commercial application or at a central location for distribution to retail sales outlets that has filed a written notice of intent </w:t>
      </w:r>
      <w:r w:rsidR="005C64E5">
        <w:t>under</w:t>
      </w:r>
      <w:r>
        <w:t xml:space="preserve"> Section 14.6 of the Act </w:t>
      </w:r>
      <w:r>
        <w:rPr>
          <w:i/>
          <w:iCs/>
        </w:rPr>
        <w:t>with the Department of Agriculture by January 1, 1993, or within 6 months after the date on which a maximum setback zone is established or a regulated recharge area regulation is adopted that affects such a facility</w:t>
      </w:r>
      <w:r>
        <w:t xml:space="preserve">; or has filed a written certification of intent </w:t>
      </w:r>
      <w:r w:rsidR="00166BDD">
        <w:t>under</w:t>
      </w:r>
      <w:r>
        <w:t xml:space="preserve"> Section 14.6 of the Act </w:t>
      </w:r>
      <w:r>
        <w:rPr>
          <w:i/>
          <w:iCs/>
        </w:rPr>
        <w:t xml:space="preserve">on the appropriate license or renewal application form submitted to the Department of Agriculture or </w:t>
      </w:r>
      <w:proofErr w:type="gramStart"/>
      <w:r>
        <w:rPr>
          <w:i/>
          <w:iCs/>
        </w:rPr>
        <w:t>other</w:t>
      </w:r>
      <w:proofErr w:type="gramEnd"/>
      <w:r>
        <w:rPr>
          <w:i/>
          <w:iCs/>
        </w:rPr>
        <w:t xml:space="preserve"> appropriate agency</w:t>
      </w:r>
      <w:r w:rsidR="00166BDD">
        <w:rPr>
          <w:i/>
          <w:iCs/>
        </w:rPr>
        <w:t>.</w:t>
      </w:r>
      <w:r w:rsidR="00166BDD">
        <w:rPr>
          <w:iCs/>
        </w:rPr>
        <w:t xml:space="preserve"> [415 </w:t>
      </w:r>
      <w:proofErr w:type="spellStart"/>
      <w:r w:rsidR="00166BDD">
        <w:rPr>
          <w:iCs/>
        </w:rPr>
        <w:t>ILCS</w:t>
      </w:r>
      <w:proofErr w:type="spellEnd"/>
      <w:r w:rsidR="00166BDD">
        <w:rPr>
          <w:iCs/>
        </w:rPr>
        <w:t xml:space="preserve"> 5/14.6]</w:t>
      </w:r>
      <w:r w:rsidR="007F701F">
        <w:rPr>
          <w:iCs/>
        </w:rPr>
        <w:t>.</w:t>
      </w:r>
      <w:r>
        <w:t xml:space="preserve">  This exception </w:t>
      </w:r>
      <w:r w:rsidR="00F45A3C">
        <w:t>does</w:t>
      </w:r>
      <w:r>
        <w:t xml:space="preserve"> not apply to those facilities that are not in compliance with the program requirements of </w:t>
      </w:r>
      <w:r w:rsidR="00824CD6">
        <w:t>Sections</w:t>
      </w:r>
      <w:r>
        <w:t xml:space="preserve"> 14.6(b) and 14.6(c) of the Act. </w:t>
      </w:r>
    </w:p>
    <w:p w14:paraId="0674FD8B" w14:textId="77777777" w:rsidR="001B39A6" w:rsidRDefault="001B39A6" w:rsidP="002143E6">
      <w:pPr>
        <w:widowControl w:val="0"/>
        <w:autoSpaceDE w:val="0"/>
        <w:autoSpaceDN w:val="0"/>
        <w:adjustRightInd w:val="0"/>
      </w:pPr>
    </w:p>
    <w:p w14:paraId="512F7A1D" w14:textId="4C2E97C7" w:rsidR="006B5BD7" w:rsidRDefault="006B5BD7" w:rsidP="006B5B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in this Section </w:t>
      </w:r>
      <w:r w:rsidR="00AC6F68">
        <w:t>limits</w:t>
      </w:r>
      <w:r>
        <w:t xml:space="preserve"> the authority of the Board to impose requirements on any facility or unit within any portion of any setback zone or regulated recharge area in any adjusted standard proceeding, site-specific rulemaking</w:t>
      </w:r>
      <w:r w:rsidR="00F45A3C">
        <w:t>,</w:t>
      </w:r>
      <w:r>
        <w:t xml:space="preserve"> or regulatory proceeding establishing the regulated recharge area. </w:t>
      </w:r>
    </w:p>
    <w:p w14:paraId="256C825A" w14:textId="77777777" w:rsidR="006B5BD7" w:rsidRDefault="006B5BD7" w:rsidP="002143E6">
      <w:pPr>
        <w:widowControl w:val="0"/>
        <w:autoSpaceDE w:val="0"/>
        <w:autoSpaceDN w:val="0"/>
        <w:adjustRightInd w:val="0"/>
      </w:pPr>
    </w:p>
    <w:p w14:paraId="4ED18C0A" w14:textId="1148ED17" w:rsidR="006B5BD7" w:rsidRDefault="00AC6F68" w:rsidP="006B5BD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45A3C">
        <w:t>7</w:t>
      </w:r>
      <w:r>
        <w:t xml:space="preserve"> Ill. Reg. </w:t>
      </w:r>
      <w:r w:rsidR="00472CF1">
        <w:t>7631</w:t>
      </w:r>
      <w:r>
        <w:t xml:space="preserve">, effective </w:t>
      </w:r>
      <w:r w:rsidR="00472CF1">
        <w:t>May 16, 2023</w:t>
      </w:r>
      <w:r>
        <w:t>)</w:t>
      </w:r>
    </w:p>
    <w:sectPr w:rsidR="006B5BD7" w:rsidSect="00E75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BD7"/>
    <w:rsid w:val="000512FF"/>
    <w:rsid w:val="00130DC1"/>
    <w:rsid w:val="00166BDD"/>
    <w:rsid w:val="001B39A6"/>
    <w:rsid w:val="002143E6"/>
    <w:rsid w:val="00472CF1"/>
    <w:rsid w:val="005C3366"/>
    <w:rsid w:val="005C64E5"/>
    <w:rsid w:val="005E067E"/>
    <w:rsid w:val="006B5BD7"/>
    <w:rsid w:val="006D207B"/>
    <w:rsid w:val="007F701F"/>
    <w:rsid w:val="00824CD6"/>
    <w:rsid w:val="00AC6F68"/>
    <w:rsid w:val="00BD6924"/>
    <w:rsid w:val="00DC3EB6"/>
    <w:rsid w:val="00E75C72"/>
    <w:rsid w:val="00E87346"/>
    <w:rsid w:val="00F4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CA5C01"/>
  <w15:docId w15:val="{60A47811-D9C2-4497-8C20-B5ED5774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5</cp:revision>
  <dcterms:created xsi:type="dcterms:W3CDTF">2023-04-14T16:51:00Z</dcterms:created>
  <dcterms:modified xsi:type="dcterms:W3CDTF">2023-06-02T14:58:00Z</dcterms:modified>
</cp:coreProperties>
</file>