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2971" w14:textId="77777777" w:rsidR="00EF20C4" w:rsidRDefault="00EF20C4" w:rsidP="00EF20C4">
      <w:pPr>
        <w:widowControl w:val="0"/>
        <w:autoSpaceDE w:val="0"/>
        <w:autoSpaceDN w:val="0"/>
        <w:adjustRightInd w:val="0"/>
      </w:pPr>
    </w:p>
    <w:p w14:paraId="2F92BAB4" w14:textId="77777777" w:rsidR="00EF20C4" w:rsidRDefault="00EF20C4" w:rsidP="00EF20C4">
      <w:pPr>
        <w:widowControl w:val="0"/>
        <w:autoSpaceDE w:val="0"/>
        <w:autoSpaceDN w:val="0"/>
        <w:adjustRightInd w:val="0"/>
      </w:pPr>
      <w:r>
        <w:rPr>
          <w:b/>
          <w:bCs/>
        </w:rPr>
        <w:t xml:space="preserve">Section </w:t>
      </w:r>
      <w:proofErr w:type="gramStart"/>
      <w:r>
        <w:rPr>
          <w:b/>
          <w:bCs/>
        </w:rPr>
        <w:t>615.206  Contaminants</w:t>
      </w:r>
      <w:proofErr w:type="gramEnd"/>
      <w:r>
        <w:rPr>
          <w:b/>
          <w:bCs/>
        </w:rPr>
        <w:t xml:space="preserve"> to be Monitored</w:t>
      </w:r>
      <w:r>
        <w:t xml:space="preserve"> </w:t>
      </w:r>
    </w:p>
    <w:p w14:paraId="2B115F63" w14:textId="77777777" w:rsidR="00EF20C4" w:rsidRDefault="00EF20C4" w:rsidP="00EF20C4">
      <w:pPr>
        <w:widowControl w:val="0"/>
        <w:autoSpaceDE w:val="0"/>
        <w:autoSpaceDN w:val="0"/>
        <w:adjustRightInd w:val="0"/>
      </w:pPr>
    </w:p>
    <w:p w14:paraId="54852431" w14:textId="54BF6555" w:rsidR="00EF20C4" w:rsidRDefault="00EF20C4" w:rsidP="00EF20C4">
      <w:pPr>
        <w:widowControl w:val="0"/>
        <w:autoSpaceDE w:val="0"/>
        <w:autoSpaceDN w:val="0"/>
        <w:adjustRightInd w:val="0"/>
        <w:ind w:left="1440" w:hanging="720"/>
      </w:pPr>
      <w:r>
        <w:t>a)</w:t>
      </w:r>
      <w:r>
        <w:tab/>
        <w:t xml:space="preserve">The owner or operator </w:t>
      </w:r>
      <w:r w:rsidR="000326A4">
        <w:t>must</w:t>
      </w:r>
      <w:r>
        <w:t xml:space="preserve"> monitor for all </w:t>
      </w:r>
      <w:r w:rsidR="000326A4" w:rsidRPr="000326A4">
        <w:t>constituents</w:t>
      </w:r>
      <w:r>
        <w:t xml:space="preserve"> that meet the following criteria, except as provided in subsections (b) and (c): </w:t>
      </w:r>
    </w:p>
    <w:p w14:paraId="12CA53BB" w14:textId="77777777" w:rsidR="00384A6E" w:rsidRDefault="00384A6E" w:rsidP="00606B67">
      <w:pPr>
        <w:widowControl w:val="0"/>
        <w:autoSpaceDE w:val="0"/>
        <w:autoSpaceDN w:val="0"/>
        <w:adjustRightInd w:val="0"/>
      </w:pPr>
    </w:p>
    <w:p w14:paraId="76FADDEF" w14:textId="4D9F5820" w:rsidR="00EF20C4" w:rsidRDefault="00EF20C4" w:rsidP="00EF20C4">
      <w:pPr>
        <w:widowControl w:val="0"/>
        <w:autoSpaceDE w:val="0"/>
        <w:autoSpaceDN w:val="0"/>
        <w:adjustRightInd w:val="0"/>
        <w:ind w:left="2160" w:hanging="720"/>
      </w:pPr>
      <w:r>
        <w:t>1)</w:t>
      </w:r>
      <w:r>
        <w:tab/>
        <w:t xml:space="preserve">Material containing </w:t>
      </w:r>
      <w:r w:rsidR="000326A4" w:rsidRPr="000326A4">
        <w:t>the constituents</w:t>
      </w:r>
      <w:r>
        <w:t xml:space="preserve"> is stored, disposed of, or otherwise handled at the site; and </w:t>
      </w:r>
    </w:p>
    <w:p w14:paraId="11211216" w14:textId="77777777" w:rsidR="00384A6E" w:rsidRDefault="00384A6E" w:rsidP="00606B67">
      <w:pPr>
        <w:widowControl w:val="0"/>
        <w:autoSpaceDE w:val="0"/>
        <w:autoSpaceDN w:val="0"/>
        <w:adjustRightInd w:val="0"/>
      </w:pPr>
    </w:p>
    <w:p w14:paraId="3CBF9E00" w14:textId="7504B331" w:rsidR="00EF20C4" w:rsidRDefault="00EF20C4" w:rsidP="00EF20C4">
      <w:pPr>
        <w:widowControl w:val="0"/>
        <w:autoSpaceDE w:val="0"/>
        <w:autoSpaceDN w:val="0"/>
        <w:adjustRightInd w:val="0"/>
        <w:ind w:left="2160" w:hanging="720"/>
      </w:pPr>
      <w:r>
        <w:t>2)</w:t>
      </w:r>
      <w:r>
        <w:tab/>
        <w:t xml:space="preserve">There is a groundwater standard for </w:t>
      </w:r>
      <w:r w:rsidR="000326A4" w:rsidRPr="000326A4">
        <w:t>the constituents</w:t>
      </w:r>
      <w:r>
        <w:t xml:space="preserve">. </w:t>
      </w:r>
    </w:p>
    <w:p w14:paraId="1E1D2ED5" w14:textId="77777777" w:rsidR="00384A6E" w:rsidRDefault="00384A6E" w:rsidP="00606B67">
      <w:pPr>
        <w:widowControl w:val="0"/>
        <w:autoSpaceDE w:val="0"/>
        <w:autoSpaceDN w:val="0"/>
        <w:adjustRightInd w:val="0"/>
      </w:pPr>
    </w:p>
    <w:p w14:paraId="609A6A22" w14:textId="5941FE99" w:rsidR="00EF20C4" w:rsidRDefault="00EF20C4" w:rsidP="00EF20C4">
      <w:pPr>
        <w:widowControl w:val="0"/>
        <w:autoSpaceDE w:val="0"/>
        <w:autoSpaceDN w:val="0"/>
        <w:adjustRightInd w:val="0"/>
        <w:ind w:left="1440" w:hanging="720"/>
      </w:pPr>
      <w:r>
        <w:t>b)</w:t>
      </w:r>
      <w:r>
        <w:tab/>
        <w:t xml:space="preserve">The owner or operator of a unit subject to Subpart I for the storage and handling of pesticides </w:t>
      </w:r>
      <w:r w:rsidR="000326A4">
        <w:t>must</w:t>
      </w:r>
      <w:r>
        <w:t xml:space="preserve"> monitor for five specific pesticides or five groups of chemically-similar pesticides stored or handled at the unit that are the most likely to enter into the groundwater from the unit and that are the most toxic.  The owner or operator </w:t>
      </w:r>
      <w:r w:rsidR="000326A4">
        <w:t>must</w:t>
      </w:r>
      <w:r>
        <w:t xml:space="preserve"> choose the five specific pesticides or five groups based upon the following criteria: </w:t>
      </w:r>
    </w:p>
    <w:p w14:paraId="1EE68281" w14:textId="77777777" w:rsidR="00384A6E" w:rsidRDefault="00384A6E" w:rsidP="00606B67">
      <w:pPr>
        <w:widowControl w:val="0"/>
        <w:autoSpaceDE w:val="0"/>
        <w:autoSpaceDN w:val="0"/>
        <w:adjustRightInd w:val="0"/>
      </w:pPr>
    </w:p>
    <w:p w14:paraId="0C2954C6" w14:textId="77777777" w:rsidR="00EF20C4" w:rsidRDefault="00EF20C4" w:rsidP="00EF20C4">
      <w:pPr>
        <w:widowControl w:val="0"/>
        <w:autoSpaceDE w:val="0"/>
        <w:autoSpaceDN w:val="0"/>
        <w:adjustRightInd w:val="0"/>
        <w:ind w:left="2160" w:hanging="720"/>
      </w:pPr>
      <w:r>
        <w:t>1)</w:t>
      </w:r>
      <w:r>
        <w:tab/>
        <w:t xml:space="preserve">The volume of material stored or handled at the unit; </w:t>
      </w:r>
    </w:p>
    <w:p w14:paraId="28A5F577" w14:textId="77777777" w:rsidR="00384A6E" w:rsidRDefault="00384A6E" w:rsidP="00606B67">
      <w:pPr>
        <w:widowControl w:val="0"/>
        <w:autoSpaceDE w:val="0"/>
        <w:autoSpaceDN w:val="0"/>
        <w:adjustRightInd w:val="0"/>
      </w:pPr>
    </w:p>
    <w:p w14:paraId="01C69F4A" w14:textId="77777777" w:rsidR="00EF20C4" w:rsidRDefault="00EF20C4" w:rsidP="00EF20C4">
      <w:pPr>
        <w:widowControl w:val="0"/>
        <w:autoSpaceDE w:val="0"/>
        <w:autoSpaceDN w:val="0"/>
        <w:adjustRightInd w:val="0"/>
        <w:ind w:left="2160" w:hanging="720"/>
      </w:pPr>
      <w:r>
        <w:t>2)</w:t>
      </w:r>
      <w:r>
        <w:tab/>
        <w:t xml:space="preserve">The leachability characteristics of the pesticides stored or handled at the unit; </w:t>
      </w:r>
    </w:p>
    <w:p w14:paraId="3BD9912E" w14:textId="77777777" w:rsidR="00384A6E" w:rsidRDefault="00384A6E" w:rsidP="00606B67">
      <w:pPr>
        <w:widowControl w:val="0"/>
        <w:autoSpaceDE w:val="0"/>
        <w:autoSpaceDN w:val="0"/>
        <w:adjustRightInd w:val="0"/>
      </w:pPr>
    </w:p>
    <w:p w14:paraId="24A36D81" w14:textId="77777777" w:rsidR="00EF20C4" w:rsidRDefault="00EF20C4" w:rsidP="00EF20C4">
      <w:pPr>
        <w:widowControl w:val="0"/>
        <w:autoSpaceDE w:val="0"/>
        <w:autoSpaceDN w:val="0"/>
        <w:adjustRightInd w:val="0"/>
        <w:ind w:left="2160" w:hanging="720"/>
      </w:pPr>
      <w:r>
        <w:t>3)</w:t>
      </w:r>
      <w:r>
        <w:tab/>
        <w:t xml:space="preserve">The toxicity characteristics of the pesticides stored or handled at the unit; </w:t>
      </w:r>
    </w:p>
    <w:p w14:paraId="2CACA589" w14:textId="77777777" w:rsidR="00384A6E" w:rsidRDefault="00384A6E" w:rsidP="00606B67">
      <w:pPr>
        <w:widowControl w:val="0"/>
        <w:autoSpaceDE w:val="0"/>
        <w:autoSpaceDN w:val="0"/>
        <w:adjustRightInd w:val="0"/>
      </w:pPr>
    </w:p>
    <w:p w14:paraId="76575108" w14:textId="77777777" w:rsidR="00EF20C4" w:rsidRDefault="00EF20C4" w:rsidP="00EF20C4">
      <w:pPr>
        <w:widowControl w:val="0"/>
        <w:autoSpaceDE w:val="0"/>
        <w:autoSpaceDN w:val="0"/>
        <w:adjustRightInd w:val="0"/>
        <w:ind w:left="2160" w:hanging="720"/>
      </w:pPr>
      <w:r>
        <w:t>4)</w:t>
      </w:r>
      <w:r>
        <w:tab/>
        <w:t xml:space="preserve">The history of spillage of the pesticides stored or handled at the unit; and </w:t>
      </w:r>
    </w:p>
    <w:p w14:paraId="0ECC9F10" w14:textId="77777777" w:rsidR="00384A6E" w:rsidRDefault="00384A6E" w:rsidP="00606B67">
      <w:pPr>
        <w:widowControl w:val="0"/>
        <w:autoSpaceDE w:val="0"/>
        <w:autoSpaceDN w:val="0"/>
        <w:adjustRightInd w:val="0"/>
      </w:pPr>
    </w:p>
    <w:p w14:paraId="5AFEE5BA" w14:textId="77777777" w:rsidR="00EF20C4" w:rsidRDefault="00EF20C4" w:rsidP="00EF20C4">
      <w:pPr>
        <w:widowControl w:val="0"/>
        <w:autoSpaceDE w:val="0"/>
        <w:autoSpaceDN w:val="0"/>
        <w:adjustRightInd w:val="0"/>
        <w:ind w:left="2160" w:hanging="720"/>
      </w:pPr>
      <w:r>
        <w:t>5)</w:t>
      </w:r>
      <w:r>
        <w:tab/>
        <w:t xml:space="preserve">Any groundwater standards for the pesticides stored or handled at the unit. </w:t>
      </w:r>
    </w:p>
    <w:p w14:paraId="7FC00442" w14:textId="77777777" w:rsidR="00384A6E" w:rsidRDefault="00384A6E" w:rsidP="00606B67">
      <w:pPr>
        <w:widowControl w:val="0"/>
        <w:autoSpaceDE w:val="0"/>
        <w:autoSpaceDN w:val="0"/>
        <w:adjustRightInd w:val="0"/>
      </w:pPr>
    </w:p>
    <w:p w14:paraId="04704334" w14:textId="53D121BA" w:rsidR="00EF20C4" w:rsidRDefault="00EF20C4" w:rsidP="00EF20C4">
      <w:pPr>
        <w:widowControl w:val="0"/>
        <w:autoSpaceDE w:val="0"/>
        <w:autoSpaceDN w:val="0"/>
        <w:adjustRightInd w:val="0"/>
        <w:ind w:left="1440" w:hanging="720"/>
      </w:pPr>
      <w:r>
        <w:t>c)</w:t>
      </w:r>
      <w:r>
        <w:tab/>
        <w:t xml:space="preserve">The owner or operator of a unit subject to Subpart J for the storage and handling of fertilizers </w:t>
      </w:r>
      <w:r w:rsidR="000326A4">
        <w:t>must</w:t>
      </w:r>
      <w:r>
        <w:t xml:space="preserve"> monitor for pH, specific conductance, total organic carbon, nitrates as nitrogen, and ammonia nitrogen. </w:t>
      </w:r>
    </w:p>
    <w:p w14:paraId="61CED2AB" w14:textId="77777777" w:rsidR="000326A4" w:rsidRDefault="000326A4" w:rsidP="00606B67">
      <w:pPr>
        <w:widowControl w:val="0"/>
        <w:autoSpaceDE w:val="0"/>
        <w:autoSpaceDN w:val="0"/>
        <w:adjustRightInd w:val="0"/>
      </w:pPr>
    </w:p>
    <w:p w14:paraId="5674CD7A" w14:textId="68D564BF" w:rsidR="000326A4" w:rsidRDefault="000326A4" w:rsidP="00EF20C4">
      <w:pPr>
        <w:widowControl w:val="0"/>
        <w:autoSpaceDE w:val="0"/>
        <w:autoSpaceDN w:val="0"/>
        <w:adjustRightInd w:val="0"/>
        <w:ind w:left="1440" w:hanging="720"/>
      </w:pPr>
      <w:r>
        <w:t>(Source:  Amended at 4</w:t>
      </w:r>
      <w:r w:rsidR="00F82A5A">
        <w:t>7</w:t>
      </w:r>
      <w:r>
        <w:t xml:space="preserve"> Ill. Reg. </w:t>
      </w:r>
      <w:r w:rsidR="00F57161">
        <w:t>7581</w:t>
      </w:r>
      <w:r>
        <w:t xml:space="preserve">, effective </w:t>
      </w:r>
      <w:r w:rsidR="00F57161">
        <w:t>May 16, 2023</w:t>
      </w:r>
      <w:r>
        <w:t>)</w:t>
      </w:r>
    </w:p>
    <w:sectPr w:rsidR="000326A4" w:rsidSect="00EF20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20C4"/>
    <w:rsid w:val="000326A4"/>
    <w:rsid w:val="00384A6E"/>
    <w:rsid w:val="004646AB"/>
    <w:rsid w:val="004D0B5B"/>
    <w:rsid w:val="005C3366"/>
    <w:rsid w:val="005D38D5"/>
    <w:rsid w:val="00606B67"/>
    <w:rsid w:val="00865FF2"/>
    <w:rsid w:val="00DD5B66"/>
    <w:rsid w:val="00EF20C4"/>
    <w:rsid w:val="00F57161"/>
    <w:rsid w:val="00F8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A78F23"/>
  <w15:docId w15:val="{8B2F99DA-E90E-4B11-AD6F-F9105A34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4</cp:revision>
  <dcterms:created xsi:type="dcterms:W3CDTF">2023-05-24T14:38:00Z</dcterms:created>
  <dcterms:modified xsi:type="dcterms:W3CDTF">2023-06-02T14:44:00Z</dcterms:modified>
</cp:coreProperties>
</file>