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D253" w14:textId="77777777" w:rsidR="00E97A58" w:rsidRDefault="00E97A58" w:rsidP="00CE060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611.TABLE Z   Federal Effective Dates</w:t>
      </w:r>
      <w:r>
        <w:t xml:space="preserve"> </w:t>
      </w:r>
    </w:p>
    <w:p w14:paraId="76DDA8AB" w14:textId="77777777" w:rsidR="00E97A58" w:rsidRDefault="00E97A58" w:rsidP="00E97A58">
      <w:pPr>
        <w:widowControl w:val="0"/>
        <w:autoSpaceDE w:val="0"/>
        <w:autoSpaceDN w:val="0"/>
        <w:adjustRightInd w:val="0"/>
      </w:pPr>
    </w:p>
    <w:p w14:paraId="309CA541" w14:textId="77777777" w:rsidR="00E97A58" w:rsidRDefault="00E97A58" w:rsidP="00E97A58">
      <w:pPr>
        <w:widowControl w:val="0"/>
        <w:autoSpaceDE w:val="0"/>
        <w:autoSpaceDN w:val="0"/>
        <w:adjustRightInd w:val="0"/>
      </w:pPr>
      <w:r>
        <w:t xml:space="preserve">The following are the effective dates of the various federal NPDWRs: </w:t>
      </w:r>
    </w:p>
    <w:p w14:paraId="047C6F48" w14:textId="77777777" w:rsidR="00E97A58" w:rsidRDefault="00E97A58" w:rsidP="00E97A58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8"/>
        <w:gridCol w:w="3078"/>
      </w:tblGrid>
      <w:tr w:rsidR="00E97A58" w14:paraId="5A4BB56B" w14:textId="77777777" w:rsidTr="00941B8C">
        <w:trPr>
          <w:trHeight w:val="765"/>
        </w:trPr>
        <w:tc>
          <w:tcPr>
            <w:tcW w:w="6498" w:type="dxa"/>
          </w:tcPr>
          <w:p w14:paraId="34C5C744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 xml:space="preserve">Fluoride (40 CFR 141.62(b)(1)) </w:t>
            </w:r>
          </w:p>
          <w:p w14:paraId="227A58B1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(corresponding with Section 611.301(b))</w:t>
            </w:r>
          </w:p>
        </w:tc>
        <w:tc>
          <w:tcPr>
            <w:tcW w:w="3078" w:type="dxa"/>
          </w:tcPr>
          <w:p w14:paraId="4AA941BC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October 2, 1987</w:t>
            </w:r>
          </w:p>
        </w:tc>
      </w:tr>
      <w:tr w:rsidR="00E97A58" w14:paraId="477175A7" w14:textId="77777777" w:rsidTr="00941B8C">
        <w:trPr>
          <w:trHeight w:val="1593"/>
        </w:trPr>
        <w:tc>
          <w:tcPr>
            <w:tcW w:w="6498" w:type="dxa"/>
          </w:tcPr>
          <w:p w14:paraId="257BA7D5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 xml:space="preserve">Phase I VOCs (40 CFR 141.61(a)(1) through (a)(8)) </w:t>
            </w:r>
          </w:p>
          <w:p w14:paraId="13E267AE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 xml:space="preserve">(corresponding with Section 611.311(a)) </w:t>
            </w:r>
          </w:p>
          <w:p w14:paraId="6FB034C2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(benzene, carbon tetrachloride, p-dichlorobenzene, 1,2-dichloroethane, 1,1-dichloroethylene, 1,1,1-trichloroethane, trichloroethylene, and vinyl chloride)</w:t>
            </w:r>
          </w:p>
        </w:tc>
        <w:tc>
          <w:tcPr>
            <w:tcW w:w="3078" w:type="dxa"/>
          </w:tcPr>
          <w:p w14:paraId="55E4D94E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January 9, 1989</w:t>
            </w:r>
          </w:p>
        </w:tc>
      </w:tr>
      <w:tr w:rsidR="00E97A58" w14:paraId="747A8406" w14:textId="77777777" w:rsidTr="00941B8C">
        <w:trPr>
          <w:trHeight w:val="1575"/>
        </w:trPr>
        <w:tc>
          <w:tcPr>
            <w:tcW w:w="6498" w:type="dxa"/>
          </w:tcPr>
          <w:p w14:paraId="66BB6C38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 w:hanging="342"/>
            </w:pPr>
            <w:r>
              <w:t>Total Coliforms Rule (40 CFR 141.21 and 141.63)</w:t>
            </w:r>
          </w:p>
          <w:p w14:paraId="3F339768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693" w:hanging="342"/>
            </w:pPr>
            <w:r>
              <w:t>(corresponding with Sections 611.521-611.527 and 611.325)</w:t>
            </w:r>
          </w:p>
          <w:p w14:paraId="39443C4F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693" w:hanging="342"/>
            </w:pPr>
            <w:r>
              <w:t>(total coliforms, fecal coliforms, and E. coli)</w:t>
            </w:r>
          </w:p>
          <w:p w14:paraId="09CA8023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60" w:hanging="9"/>
            </w:pPr>
            <w:r>
              <w:t>Replaced by the Revised Total Coliforms Rule (40 CFR 141, subpart Y)</w:t>
            </w:r>
          </w:p>
          <w:p w14:paraId="38A28599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60" w:hanging="9"/>
            </w:pPr>
          </w:p>
        </w:tc>
        <w:tc>
          <w:tcPr>
            <w:tcW w:w="3078" w:type="dxa"/>
          </w:tcPr>
          <w:p w14:paraId="4DEC11FA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December 31, 1990</w:t>
            </w:r>
          </w:p>
        </w:tc>
      </w:tr>
      <w:tr w:rsidR="00E97A58" w14:paraId="6B34423F" w14:textId="77777777" w:rsidTr="00941B8C">
        <w:trPr>
          <w:trHeight w:val="1215"/>
        </w:trPr>
        <w:tc>
          <w:tcPr>
            <w:tcW w:w="6498" w:type="dxa"/>
          </w:tcPr>
          <w:p w14:paraId="1B27E314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90" w:hanging="90"/>
            </w:pPr>
            <w:r>
              <w:t>Surface Water Treatment Rule (40 CFR 141, subpart H)</w:t>
            </w:r>
          </w:p>
          <w:p w14:paraId="643F2458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702" w:hanging="342"/>
            </w:pPr>
            <w:r>
              <w:t>(corresponding with Subpart B)</w:t>
            </w:r>
          </w:p>
          <w:p w14:paraId="65623901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702" w:hanging="342"/>
            </w:pPr>
            <w:r>
              <w:t>(filtration, disinfection, and turbidity)</w:t>
            </w:r>
          </w:p>
        </w:tc>
        <w:tc>
          <w:tcPr>
            <w:tcW w:w="3078" w:type="dxa"/>
          </w:tcPr>
          <w:p w14:paraId="0431D0EE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Effective:  December 31, 1990</w:t>
            </w:r>
          </w:p>
          <w:p w14:paraId="0628EDB7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Compliance: December 31, 1991</w:t>
            </w:r>
          </w:p>
        </w:tc>
      </w:tr>
      <w:tr w:rsidR="00E97A58" w14:paraId="7A2FA49F" w14:textId="77777777" w:rsidTr="00941B8C">
        <w:trPr>
          <w:trHeight w:val="1332"/>
        </w:trPr>
        <w:tc>
          <w:tcPr>
            <w:tcW w:w="6498" w:type="dxa"/>
          </w:tcPr>
          <w:p w14:paraId="4EDE50A4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Lead and Copper (40 CFR141, subpart I)</w:t>
            </w:r>
          </w:p>
          <w:p w14:paraId="41C870D4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 xml:space="preserve">(corresponding with Subpart G) </w:t>
            </w:r>
          </w:p>
          <w:p w14:paraId="419D5945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 xml:space="preserve">(lead and copper monitoring, reporting, and recordkeeping requirements of 40 CFR 141.86 through 141.91) </w:t>
            </w:r>
          </w:p>
        </w:tc>
        <w:tc>
          <w:tcPr>
            <w:tcW w:w="3078" w:type="dxa"/>
          </w:tcPr>
          <w:p w14:paraId="4C768741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July 7, 1991</w:t>
            </w:r>
          </w:p>
        </w:tc>
      </w:tr>
      <w:tr w:rsidR="00E97A58" w14:paraId="0C7C6EE3" w14:textId="77777777" w:rsidTr="00941B8C">
        <w:trPr>
          <w:trHeight w:val="1242"/>
        </w:trPr>
        <w:tc>
          <w:tcPr>
            <w:tcW w:w="6498" w:type="dxa"/>
          </w:tcPr>
          <w:p w14:paraId="10CB6A11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Phase II IOCs (40 CFR 141.62(b)(2) and (b)(4) through (b)(10))</w:t>
            </w:r>
          </w:p>
          <w:p w14:paraId="66B0BCDB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 xml:space="preserve">(corresponding with Section 611.301(b)) </w:t>
            </w:r>
          </w:p>
          <w:p w14:paraId="2549FD9E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(asbestos, cadmium, chromium, mercury, nitrate, nitrite, and selenium)</w:t>
            </w:r>
          </w:p>
        </w:tc>
        <w:tc>
          <w:tcPr>
            <w:tcW w:w="3078" w:type="dxa"/>
          </w:tcPr>
          <w:p w14:paraId="22936AFF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July 30, 1992</w:t>
            </w:r>
          </w:p>
        </w:tc>
      </w:tr>
      <w:tr w:rsidR="00E97A58" w14:paraId="0CE1ECCC" w14:textId="77777777" w:rsidTr="00941B8C">
        <w:trPr>
          <w:trHeight w:val="1512"/>
        </w:trPr>
        <w:tc>
          <w:tcPr>
            <w:tcW w:w="6498" w:type="dxa"/>
          </w:tcPr>
          <w:p w14:paraId="1CB6C16D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Phase II VOCs (40 CFR 141.61(a)(9) through (a)(18))</w:t>
            </w:r>
          </w:p>
          <w:p w14:paraId="2A272699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(corresponding with Section 611.311(a))</w:t>
            </w:r>
          </w:p>
          <w:p w14:paraId="3B0097AB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(o-dichlorobenzene, cis-1,2-dichloroethylene, trans-1,2-dichloroethylene, 1,2-dichloropropane, ethylbenzene, monochlorobenzene, styrene, tetrachloroethylene, toluene, and xylenes (total))</w:t>
            </w:r>
          </w:p>
          <w:p w14:paraId="20C75E07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  <w:tc>
          <w:tcPr>
            <w:tcW w:w="3078" w:type="dxa"/>
          </w:tcPr>
          <w:p w14:paraId="1B6F0365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July 30, 1992</w:t>
            </w:r>
          </w:p>
        </w:tc>
      </w:tr>
      <w:tr w:rsidR="00E97A58" w14:paraId="68EACB47" w14:textId="77777777" w:rsidTr="00941B8C">
        <w:trPr>
          <w:trHeight w:val="1548"/>
        </w:trPr>
        <w:tc>
          <w:tcPr>
            <w:tcW w:w="6498" w:type="dxa"/>
          </w:tcPr>
          <w:p w14:paraId="5245FCF0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 xml:space="preserve">Phase II SOCs (40 CFR 141.61(c)(1) through (c)(18)) </w:t>
            </w:r>
          </w:p>
          <w:p w14:paraId="6205712E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(corresponding with Section 611.311(c))</w:t>
            </w:r>
          </w:p>
          <w:p w14:paraId="05D3E46E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(alachlor, atrazine, carbofuran, chlordane, dibromochloropropane, ethylene dibromide, heptachlor, heptachlor epoxide, lindane, methoxychlor, polychlorinated biphenyls, toxaphene, 2,4-D, and 2,4,5-TP (silvex))</w:t>
            </w:r>
          </w:p>
        </w:tc>
        <w:tc>
          <w:tcPr>
            <w:tcW w:w="3078" w:type="dxa"/>
          </w:tcPr>
          <w:p w14:paraId="2CEF06F6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July 30, 1992</w:t>
            </w:r>
          </w:p>
        </w:tc>
      </w:tr>
      <w:tr w:rsidR="00E97A58" w14:paraId="48080CB5" w14:textId="77777777" w:rsidTr="00941B8C">
        <w:trPr>
          <w:trHeight w:val="747"/>
        </w:trPr>
        <w:tc>
          <w:tcPr>
            <w:tcW w:w="6498" w:type="dxa"/>
          </w:tcPr>
          <w:p w14:paraId="21DA8652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rPr>
                <w:spacing w:val="-3"/>
              </w:rPr>
            </w:pPr>
            <w:r w:rsidRPr="002A79F5">
              <w:rPr>
                <w:spacing w:val="-3"/>
              </w:rPr>
              <w:lastRenderedPageBreak/>
              <w:t>Phase V SOC (40 CFR 141.61(c)(3))</w:t>
            </w:r>
          </w:p>
          <w:p w14:paraId="575FB77A" w14:textId="77777777" w:rsidR="00E97A58" w:rsidRDefault="00E97A58" w:rsidP="00941B8C">
            <w:pPr>
              <w:suppressAutoHyphens/>
              <w:ind w:left="360"/>
              <w:rPr>
                <w:spacing w:val="-3"/>
                <w:szCs w:val="20"/>
              </w:rPr>
            </w:pPr>
            <w:r w:rsidRPr="00CE33E9">
              <w:rPr>
                <w:spacing w:val="-3"/>
                <w:szCs w:val="20"/>
              </w:rPr>
              <w:t>(corresponding with Section 611.311(c))</w:t>
            </w:r>
            <w:r>
              <w:rPr>
                <w:spacing w:val="-3"/>
                <w:szCs w:val="20"/>
              </w:rPr>
              <w:t xml:space="preserve"> </w:t>
            </w:r>
          </w:p>
          <w:p w14:paraId="0E0EAC4C" w14:textId="77777777" w:rsidR="00E97A58" w:rsidRDefault="00E97A58" w:rsidP="00941B8C">
            <w:pPr>
              <w:suppressAutoHyphens/>
              <w:ind w:left="360"/>
              <w:rPr>
                <w:spacing w:val="-3"/>
                <w:szCs w:val="20"/>
              </w:rPr>
            </w:pPr>
            <w:r w:rsidRPr="00CE33E9">
              <w:rPr>
                <w:spacing w:val="-3"/>
                <w:szCs w:val="20"/>
              </w:rPr>
              <w:t>(endrin)</w:t>
            </w:r>
          </w:p>
          <w:p w14:paraId="63F4A571" w14:textId="77777777" w:rsidR="00E97A58" w:rsidRDefault="00E97A58" w:rsidP="00941B8C">
            <w:pPr>
              <w:suppressAutoHyphens/>
              <w:ind w:left="360"/>
            </w:pPr>
          </w:p>
        </w:tc>
        <w:tc>
          <w:tcPr>
            <w:tcW w:w="3078" w:type="dxa"/>
          </w:tcPr>
          <w:p w14:paraId="16409E5D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 w:rsidRPr="002A79F5">
              <w:rPr>
                <w:spacing w:val="-3"/>
              </w:rPr>
              <w:t>August 17, 1992</w:t>
            </w:r>
          </w:p>
        </w:tc>
      </w:tr>
      <w:tr w:rsidR="00E97A58" w14:paraId="32CA2B9F" w14:textId="77777777" w:rsidTr="00941B8C">
        <w:trPr>
          <w:trHeight w:val="1575"/>
        </w:trPr>
        <w:tc>
          <w:tcPr>
            <w:tcW w:w="6498" w:type="dxa"/>
          </w:tcPr>
          <w:p w14:paraId="77DC5B0F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Lead and Copper (40 CFR141, subpart I)</w:t>
            </w:r>
          </w:p>
          <w:p w14:paraId="5B9E5073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 xml:space="preserve">(corresponding with Subpart G of this Part) </w:t>
            </w:r>
          </w:p>
          <w:p w14:paraId="63812B4F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(lead and copper corrosion control, water treatment, public education, and lead service line replacement requirements of 40 CFR 141.81 through 141.85)</w:t>
            </w:r>
          </w:p>
        </w:tc>
        <w:tc>
          <w:tcPr>
            <w:tcW w:w="3078" w:type="dxa"/>
          </w:tcPr>
          <w:p w14:paraId="6D67663D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December 7, 1992</w:t>
            </w:r>
          </w:p>
        </w:tc>
      </w:tr>
      <w:tr w:rsidR="00E97A58" w14:paraId="4A6C330B" w14:textId="77777777" w:rsidTr="00941B8C">
        <w:trPr>
          <w:trHeight w:val="972"/>
        </w:trPr>
        <w:tc>
          <w:tcPr>
            <w:tcW w:w="6498" w:type="dxa"/>
          </w:tcPr>
          <w:p w14:paraId="10F8372D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Phase IIB IOC (40 CFR 141.62(b)(3))</w:t>
            </w:r>
          </w:p>
          <w:p w14:paraId="1D69669B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 xml:space="preserve">(corresponding with Section 611.301(b)) </w:t>
            </w:r>
          </w:p>
          <w:p w14:paraId="6F92170E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 xml:space="preserve">(barium) </w:t>
            </w:r>
          </w:p>
        </w:tc>
        <w:tc>
          <w:tcPr>
            <w:tcW w:w="3078" w:type="dxa"/>
          </w:tcPr>
          <w:p w14:paraId="528B709E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January 1, 1993</w:t>
            </w:r>
          </w:p>
        </w:tc>
      </w:tr>
      <w:tr w:rsidR="00E97A58" w14:paraId="6E3341B7" w14:textId="77777777" w:rsidTr="00941B8C">
        <w:trPr>
          <w:trHeight w:val="2061"/>
        </w:trPr>
        <w:tc>
          <w:tcPr>
            <w:tcW w:w="6498" w:type="dxa"/>
          </w:tcPr>
          <w:p w14:paraId="33EEF813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Phase IIB SOCs (40 CFR 141.61(a)(9) through (a)(18))</w:t>
            </w:r>
          </w:p>
          <w:p w14:paraId="71AFCAE3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 xml:space="preserve">(corresponding with Section 611.311(c)) </w:t>
            </w:r>
          </w:p>
          <w:p w14:paraId="00076C71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(aldicarb, aldicarb sulfone, aldicarb sulfoxide, and pentachlorophenol.  See the Board note appended to Section 611.311(c) for information relating to implementation of requirements relating to aldicarb, aldicarb sulfone, and aldicarb sulfoxide.)</w:t>
            </w:r>
          </w:p>
        </w:tc>
        <w:tc>
          <w:tcPr>
            <w:tcW w:w="3078" w:type="dxa"/>
          </w:tcPr>
          <w:p w14:paraId="37D7D5D6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January 1, 1993</w:t>
            </w:r>
          </w:p>
        </w:tc>
      </w:tr>
      <w:tr w:rsidR="00E97A58" w14:paraId="2916CEE0" w14:textId="77777777" w:rsidTr="00941B8C">
        <w:trPr>
          <w:trHeight w:val="981"/>
        </w:trPr>
        <w:tc>
          <w:tcPr>
            <w:tcW w:w="6498" w:type="dxa"/>
          </w:tcPr>
          <w:p w14:paraId="3F6D0231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Phase V IOCs (40 CFR 141.62(b)(11) through (b)(15))</w:t>
            </w:r>
          </w:p>
          <w:p w14:paraId="53F9DD41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 xml:space="preserve">(corresponding with Section 611.301(b)) </w:t>
            </w:r>
          </w:p>
          <w:p w14:paraId="33A9DD15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(antimony, beryllium, cyanide, nickel, and thallium)</w:t>
            </w:r>
          </w:p>
        </w:tc>
        <w:tc>
          <w:tcPr>
            <w:tcW w:w="3078" w:type="dxa"/>
          </w:tcPr>
          <w:p w14:paraId="169339A3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January 17, 1994</w:t>
            </w:r>
          </w:p>
        </w:tc>
      </w:tr>
      <w:tr w:rsidR="00E97A58" w14:paraId="7BEED129" w14:textId="77777777" w:rsidTr="00941B8C">
        <w:trPr>
          <w:trHeight w:val="1260"/>
        </w:trPr>
        <w:tc>
          <w:tcPr>
            <w:tcW w:w="6498" w:type="dxa"/>
          </w:tcPr>
          <w:p w14:paraId="6B0B24BD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Phase V VOCs (40 CFR 141.61(b)(19) through (b)(21))</w:t>
            </w:r>
          </w:p>
          <w:p w14:paraId="258D5DCC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 xml:space="preserve">(corresponding with Section 611.311(a)) </w:t>
            </w:r>
          </w:p>
          <w:p w14:paraId="3B542DC2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(dichloromethane, 1,2,4-trichlorobenzene, and 1,1,2-trichloroethane)</w:t>
            </w:r>
          </w:p>
        </w:tc>
        <w:tc>
          <w:tcPr>
            <w:tcW w:w="3078" w:type="dxa"/>
          </w:tcPr>
          <w:p w14:paraId="276C2C5E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January 17, 1994</w:t>
            </w:r>
          </w:p>
        </w:tc>
      </w:tr>
      <w:tr w:rsidR="00E97A58" w14:paraId="72CEA9B8" w14:textId="77777777" w:rsidTr="00941B8C">
        <w:trPr>
          <w:trHeight w:val="1800"/>
        </w:trPr>
        <w:tc>
          <w:tcPr>
            <w:tcW w:w="6498" w:type="dxa"/>
          </w:tcPr>
          <w:p w14:paraId="13DB08E2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Phase V SOCs (40 CFR 141.61(c)(19) through (c)(25))</w:t>
            </w:r>
          </w:p>
          <w:p w14:paraId="54F08AA9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 xml:space="preserve">(corresponding with Section 611.311(c)) </w:t>
            </w:r>
          </w:p>
          <w:p w14:paraId="2B0456F4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(benzo(a)pyrene, dalapon, di(2-ethylhexyl)adipate, di(2-ethylhexyl)phthalate dinoseb, diquat, endothall, glyphosate, hexachlorobenzene, hexachlorocyclopentadiene, oxamyl, picloram, simazine, and 2,3,7,8-TCDD)</w:t>
            </w:r>
          </w:p>
        </w:tc>
        <w:tc>
          <w:tcPr>
            <w:tcW w:w="3078" w:type="dxa"/>
          </w:tcPr>
          <w:p w14:paraId="60889526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January 17, 1994</w:t>
            </w:r>
          </w:p>
        </w:tc>
      </w:tr>
      <w:tr w:rsidR="00E97A58" w14:paraId="149F7E81" w14:textId="77777777" w:rsidTr="00941B8C">
        <w:trPr>
          <w:trHeight w:val="1008"/>
        </w:trPr>
        <w:tc>
          <w:tcPr>
            <w:tcW w:w="6498" w:type="dxa"/>
          </w:tcPr>
          <w:p w14:paraId="7D51ECA7" w14:textId="77777777" w:rsidR="00E97A58" w:rsidRPr="00EE5A31" w:rsidRDefault="00E97A58" w:rsidP="00941B8C">
            <w:pPr>
              <w:tabs>
                <w:tab w:val="right" w:pos="9360"/>
              </w:tabs>
              <w:suppressAutoHyphens/>
              <w:ind w:firstLine="18"/>
            </w:pPr>
            <w:r w:rsidRPr="00EE5A31">
              <w:t xml:space="preserve">Consumer Confidence Report Rule (40 CFR 141, </w:t>
            </w:r>
            <w:r>
              <w:t>subpart</w:t>
            </w:r>
            <w:r w:rsidRPr="00EE5A31">
              <w:t xml:space="preserve"> Q)</w:t>
            </w:r>
          </w:p>
          <w:p w14:paraId="4AF0C9C3" w14:textId="77777777" w:rsidR="00E97A58" w:rsidRPr="00EE5A31" w:rsidRDefault="00E97A58" w:rsidP="00941B8C">
            <w:pPr>
              <w:suppressAutoHyphens/>
              <w:ind w:left="342"/>
            </w:pPr>
            <w:r w:rsidRPr="00EE5A31">
              <w:t>(corresponding with Subpart O)</w:t>
            </w:r>
          </w:p>
          <w:p w14:paraId="12792ADD" w14:textId="77777777" w:rsidR="00E97A58" w:rsidRDefault="00E97A58" w:rsidP="00941B8C">
            <w:pPr>
              <w:suppressAutoHyphens/>
              <w:ind w:left="342"/>
            </w:pPr>
            <w:r w:rsidRPr="00EE5A31">
              <w:t>(notification to public of drinking water quality)</w:t>
            </w:r>
          </w:p>
        </w:tc>
        <w:tc>
          <w:tcPr>
            <w:tcW w:w="3078" w:type="dxa"/>
          </w:tcPr>
          <w:p w14:paraId="4D6E1EC6" w14:textId="77777777" w:rsidR="00E97A58" w:rsidRPr="00376887" w:rsidRDefault="00E97A58" w:rsidP="00941B8C">
            <w:pPr>
              <w:widowControl w:val="0"/>
              <w:autoSpaceDE w:val="0"/>
              <w:autoSpaceDN w:val="0"/>
              <w:adjustRightInd w:val="0"/>
            </w:pPr>
            <w:r w:rsidRPr="00376887">
              <w:t>September 18, 1998</w:t>
            </w:r>
          </w:p>
        </w:tc>
      </w:tr>
      <w:tr w:rsidR="00E97A58" w14:paraId="62914519" w14:textId="77777777" w:rsidTr="00941B8C">
        <w:trPr>
          <w:trHeight w:val="2115"/>
        </w:trPr>
        <w:tc>
          <w:tcPr>
            <w:tcW w:w="6498" w:type="dxa"/>
          </w:tcPr>
          <w:p w14:paraId="45C4D5E8" w14:textId="77777777" w:rsidR="00E97A58" w:rsidRPr="00EE5A31" w:rsidRDefault="00E97A58" w:rsidP="00941B8C">
            <w:pPr>
              <w:tabs>
                <w:tab w:val="right" w:pos="9360"/>
              </w:tabs>
              <w:suppressAutoHyphens/>
              <w:ind w:left="18"/>
            </w:pPr>
            <w:r w:rsidRPr="00EE5A31">
              <w:t xml:space="preserve">Interim Enhanced Surface Water Treatment Rule (40 CFR 141, </w:t>
            </w:r>
            <w:r>
              <w:t>subpart</w:t>
            </w:r>
            <w:r w:rsidRPr="00EE5A31">
              <w:t xml:space="preserve"> P)</w:t>
            </w:r>
          </w:p>
          <w:p w14:paraId="2B4F0438" w14:textId="77777777" w:rsidR="00E97A58" w:rsidRPr="00EE5A31" w:rsidRDefault="00E97A58" w:rsidP="00941B8C">
            <w:pPr>
              <w:suppressAutoHyphens/>
              <w:ind w:left="360"/>
            </w:pPr>
            <w:r w:rsidRPr="00EE5A31">
              <w:t>(corresponding with Subpart R)</w:t>
            </w:r>
          </w:p>
          <w:p w14:paraId="11619124" w14:textId="77777777" w:rsidR="00E97A58" w:rsidRPr="00EE5A31" w:rsidRDefault="00E97A58" w:rsidP="00941B8C">
            <w:pPr>
              <w:suppressAutoHyphens/>
              <w:ind w:left="360"/>
            </w:pPr>
            <w:r w:rsidRPr="00EE5A31">
              <w:t>(applicable to suppliers providing water to fewer than 10,000 persons)</w:t>
            </w:r>
          </w:p>
          <w:p w14:paraId="6709DFC7" w14:textId="77777777" w:rsidR="00E97A58" w:rsidRPr="00EE5A31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 w:rsidRPr="00EE5A31">
              <w:t>(Giardia lamblia, viruses, heterotrophic plate count bacteria, Legionella, Cryptosporidium, and turbidity)</w:t>
            </w:r>
          </w:p>
        </w:tc>
        <w:tc>
          <w:tcPr>
            <w:tcW w:w="3078" w:type="dxa"/>
          </w:tcPr>
          <w:p w14:paraId="00DABCFF" w14:textId="77777777" w:rsidR="00E97A58" w:rsidRPr="00EE5A31" w:rsidRDefault="00E97A58" w:rsidP="00941B8C">
            <w:pPr>
              <w:widowControl w:val="0"/>
              <w:autoSpaceDE w:val="0"/>
              <w:autoSpaceDN w:val="0"/>
              <w:adjustRightInd w:val="0"/>
            </w:pPr>
            <w:r w:rsidRPr="00EE5A31">
              <w:t>February 16, 1999</w:t>
            </w:r>
          </w:p>
        </w:tc>
      </w:tr>
      <w:tr w:rsidR="00E97A58" w14:paraId="25F957D5" w14:textId="77777777" w:rsidTr="00941B8C">
        <w:trPr>
          <w:trHeight w:val="423"/>
        </w:trPr>
        <w:tc>
          <w:tcPr>
            <w:tcW w:w="6498" w:type="dxa"/>
          </w:tcPr>
          <w:p w14:paraId="7A14AE57" w14:textId="77777777" w:rsidR="00E97A58" w:rsidRPr="00EE5A31" w:rsidRDefault="00E97A58" w:rsidP="00941B8C">
            <w:pPr>
              <w:tabs>
                <w:tab w:val="right" w:pos="9360"/>
              </w:tabs>
              <w:suppressAutoHyphens/>
              <w:ind w:left="18"/>
            </w:pPr>
            <w:r w:rsidRPr="00EE5A31">
              <w:lastRenderedPageBreak/>
              <w:t xml:space="preserve">Public Notification Rule (40 CFR 141, </w:t>
            </w:r>
            <w:r>
              <w:t>subpart</w:t>
            </w:r>
            <w:r w:rsidRPr="00EE5A31">
              <w:t xml:space="preserve"> Q)</w:t>
            </w:r>
          </w:p>
          <w:p w14:paraId="0671383E" w14:textId="77777777" w:rsidR="00E97A58" w:rsidRPr="00EE5A31" w:rsidRDefault="00E97A58" w:rsidP="00941B8C">
            <w:pPr>
              <w:suppressAutoHyphens/>
              <w:ind w:left="360" w:firstLine="18"/>
            </w:pPr>
            <w:r w:rsidRPr="00EE5A31">
              <w:t>(corresponding with Subpart V)</w:t>
            </w:r>
          </w:p>
          <w:p w14:paraId="40876715" w14:textId="77777777" w:rsidR="00E97A58" w:rsidRDefault="00E97A58" w:rsidP="00941B8C">
            <w:pPr>
              <w:suppressAutoHyphens/>
              <w:ind w:left="387" w:hanging="9"/>
            </w:pPr>
            <w:r w:rsidRPr="00EE5A31">
              <w:t>(notification to public of NPDWR violations, variances or exemptions, or other situations that could bear on public health)</w:t>
            </w:r>
          </w:p>
          <w:p w14:paraId="258A7230" w14:textId="77777777" w:rsidR="00E97A58" w:rsidRDefault="00E97A58" w:rsidP="00941B8C">
            <w:pPr>
              <w:suppressAutoHyphens/>
              <w:ind w:left="387" w:hanging="9"/>
            </w:pPr>
          </w:p>
        </w:tc>
        <w:tc>
          <w:tcPr>
            <w:tcW w:w="3078" w:type="dxa"/>
          </w:tcPr>
          <w:p w14:paraId="4B4B61F2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 w:rsidRPr="00EE5A31">
              <w:t>June 5, 2000</w:t>
            </w:r>
          </w:p>
        </w:tc>
      </w:tr>
      <w:tr w:rsidR="00E97A58" w14:paraId="1B4BD8F6" w14:textId="77777777" w:rsidTr="00941B8C">
        <w:trPr>
          <w:trHeight w:val="1251"/>
        </w:trPr>
        <w:tc>
          <w:tcPr>
            <w:tcW w:w="6498" w:type="dxa"/>
          </w:tcPr>
          <w:p w14:paraId="69AB54D4" w14:textId="77777777" w:rsidR="00E97A58" w:rsidRPr="00EE5A31" w:rsidRDefault="00E97A58" w:rsidP="00941B8C">
            <w:pPr>
              <w:tabs>
                <w:tab w:val="right" w:pos="9360"/>
              </w:tabs>
              <w:suppressAutoHyphens/>
            </w:pPr>
            <w:r w:rsidRPr="00EE5A31">
              <w:t>Filter Backwash Rule (40 CFR 141.76)</w:t>
            </w:r>
          </w:p>
          <w:p w14:paraId="6CE229AC" w14:textId="77777777" w:rsidR="00E97A58" w:rsidRPr="00EE5A31" w:rsidRDefault="00E97A58" w:rsidP="00941B8C">
            <w:pPr>
              <w:suppressAutoHyphens/>
              <w:ind w:left="378"/>
            </w:pPr>
            <w:r w:rsidRPr="00EE5A31">
              <w:t>(corresponding with Section 611.276)</w:t>
            </w:r>
          </w:p>
          <w:p w14:paraId="3B659176" w14:textId="77777777" w:rsidR="00E97A58" w:rsidRDefault="00E97A58" w:rsidP="00941B8C">
            <w:pPr>
              <w:suppressAutoHyphens/>
              <w:ind w:left="378"/>
            </w:pPr>
            <w:r w:rsidRPr="00EE5A31">
              <w:t>(reuse of spent filter backwash water, thickener supernatant, or liquids from dewatering processes)</w:t>
            </w:r>
          </w:p>
          <w:p w14:paraId="428A3DF3" w14:textId="77777777" w:rsidR="00E97A58" w:rsidRPr="00333C23" w:rsidRDefault="00E97A58" w:rsidP="00941B8C">
            <w:pPr>
              <w:suppressAutoHyphens/>
              <w:ind w:left="378"/>
              <w:rPr>
                <w:u w:val="single"/>
              </w:rPr>
            </w:pPr>
          </w:p>
        </w:tc>
        <w:tc>
          <w:tcPr>
            <w:tcW w:w="3078" w:type="dxa"/>
          </w:tcPr>
          <w:p w14:paraId="4C776433" w14:textId="77777777" w:rsidR="00E97A58" w:rsidRPr="00EE5A31" w:rsidRDefault="00E97A58" w:rsidP="00941B8C">
            <w:pPr>
              <w:suppressAutoHyphens/>
            </w:pPr>
            <w:r w:rsidRPr="00EE5A31">
              <w:t>August 7, 2001</w:t>
            </w:r>
          </w:p>
        </w:tc>
      </w:tr>
      <w:tr w:rsidR="00E97A58" w14:paraId="08B75949" w14:textId="77777777" w:rsidTr="00941B8C">
        <w:trPr>
          <w:trHeight w:val="495"/>
        </w:trPr>
        <w:tc>
          <w:tcPr>
            <w:tcW w:w="6498" w:type="dxa"/>
          </w:tcPr>
          <w:p w14:paraId="47CF2670" w14:textId="77777777" w:rsidR="00E97A58" w:rsidRPr="00EE5A31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Disinfection/Disinfectant Byproducts Rule (40 CFR 141.64, 141.65 and 141, subpart L)</w:t>
            </w:r>
          </w:p>
        </w:tc>
        <w:tc>
          <w:tcPr>
            <w:tcW w:w="3078" w:type="dxa"/>
          </w:tcPr>
          <w:p w14:paraId="7102850E" w14:textId="77777777" w:rsidR="00E97A58" w:rsidRPr="00EE5A31" w:rsidRDefault="00E97A58" w:rsidP="00941B8C">
            <w:pPr>
              <w:suppressAutoHyphens/>
            </w:pPr>
          </w:p>
        </w:tc>
      </w:tr>
      <w:tr w:rsidR="00E97A58" w14:paraId="731F012A" w14:textId="77777777" w:rsidTr="00941B8C">
        <w:trPr>
          <w:trHeight w:val="279"/>
        </w:trPr>
        <w:tc>
          <w:tcPr>
            <w:tcW w:w="6498" w:type="dxa"/>
          </w:tcPr>
          <w:p w14:paraId="7CE8E7E9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Smaller Systems (serving 10,000 or fewer persons)</w:t>
            </w:r>
          </w:p>
        </w:tc>
        <w:tc>
          <w:tcPr>
            <w:tcW w:w="3078" w:type="dxa"/>
          </w:tcPr>
          <w:p w14:paraId="0E15BDCC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December 16, 2001</w:t>
            </w:r>
          </w:p>
        </w:tc>
      </w:tr>
      <w:tr w:rsidR="00E97A58" w14:paraId="11D26F14" w14:textId="77777777" w:rsidTr="00941B8C">
        <w:trPr>
          <w:trHeight w:val="1332"/>
        </w:trPr>
        <w:tc>
          <w:tcPr>
            <w:tcW w:w="6498" w:type="dxa"/>
          </w:tcPr>
          <w:p w14:paraId="077CA218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627" w:hanging="285"/>
            </w:pPr>
            <w:r>
              <w:t>Larger Systems (serving more than 10,000 persons)</w:t>
            </w:r>
          </w:p>
          <w:p w14:paraId="536333AE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627" w:hanging="285"/>
            </w:pPr>
            <w:r>
              <w:t xml:space="preserve">(corresponding with Sections 611.312 and 611.313) </w:t>
            </w:r>
          </w:p>
          <w:p w14:paraId="1FC2868F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 xml:space="preserve">(total trihalomethanes, haloacetic acids (five), bromate, chlorite, chlorine, chloramines, and chlorine dioxide) </w:t>
            </w:r>
          </w:p>
        </w:tc>
        <w:tc>
          <w:tcPr>
            <w:tcW w:w="3078" w:type="dxa"/>
          </w:tcPr>
          <w:p w14:paraId="04B0E874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December 16, 2003</w:t>
            </w:r>
          </w:p>
        </w:tc>
      </w:tr>
      <w:tr w:rsidR="00E97A58" w14:paraId="2CA650BB" w14:textId="77777777" w:rsidTr="00941B8C">
        <w:trPr>
          <w:trHeight w:val="2133"/>
        </w:trPr>
        <w:tc>
          <w:tcPr>
            <w:tcW w:w="6498" w:type="dxa"/>
          </w:tcPr>
          <w:p w14:paraId="50FC09F0" w14:textId="77777777" w:rsidR="00E97A58" w:rsidRPr="00EE5A31" w:rsidRDefault="00E97A58" w:rsidP="00941B8C">
            <w:pPr>
              <w:tabs>
                <w:tab w:val="right" w:pos="9360"/>
              </w:tabs>
              <w:suppressAutoHyphens/>
            </w:pPr>
            <w:r w:rsidRPr="00EE5A31">
              <w:t xml:space="preserve">Long Term 1 Enhanced Surface Water Treatment Rule (40 CFR 141, </w:t>
            </w:r>
            <w:r>
              <w:t>s</w:t>
            </w:r>
            <w:r w:rsidRPr="00EE5A31">
              <w:t>ubpart T)</w:t>
            </w:r>
          </w:p>
          <w:p w14:paraId="70161473" w14:textId="77777777" w:rsidR="00E97A58" w:rsidRPr="00EE5A31" w:rsidRDefault="00E97A58" w:rsidP="00941B8C">
            <w:pPr>
              <w:suppressAutoHyphens/>
              <w:ind w:left="360"/>
            </w:pPr>
            <w:r>
              <w:t>(corresponding with subpart</w:t>
            </w:r>
            <w:r w:rsidRPr="00EE5A31">
              <w:t xml:space="preserve"> X)</w:t>
            </w:r>
          </w:p>
          <w:p w14:paraId="1A1B7EEF" w14:textId="77777777" w:rsidR="00E97A58" w:rsidRDefault="00E97A58" w:rsidP="00941B8C">
            <w:pPr>
              <w:suppressAutoHyphens/>
              <w:ind w:left="360"/>
            </w:pPr>
            <w:r w:rsidRPr="00EE5A31">
              <w:t>(applicable to suppliers providing water to 10,000 or more persons)</w:t>
            </w:r>
          </w:p>
          <w:p w14:paraId="2BE153BE" w14:textId="77777777" w:rsidR="00E97A58" w:rsidRDefault="00E97A58" w:rsidP="00941B8C">
            <w:pPr>
              <w:suppressAutoHyphens/>
              <w:ind w:left="360"/>
            </w:pPr>
            <w:r w:rsidRPr="00376887">
              <w:t>(Giardia lamblia, viruses, heterotrophic plate count bacteria, Legionella, Cryptosporidium, and turbidity)</w:t>
            </w:r>
          </w:p>
        </w:tc>
        <w:tc>
          <w:tcPr>
            <w:tcW w:w="3078" w:type="dxa"/>
          </w:tcPr>
          <w:p w14:paraId="7E566D59" w14:textId="77777777" w:rsidR="00E97A58" w:rsidRPr="00EE5A31" w:rsidRDefault="00E97A58" w:rsidP="00941B8C">
            <w:pPr>
              <w:tabs>
                <w:tab w:val="right" w:pos="9360"/>
              </w:tabs>
              <w:suppressAutoHyphens/>
            </w:pPr>
            <w:r w:rsidRPr="00EE5A31">
              <w:t>February 13, 2002</w:t>
            </w:r>
          </w:p>
          <w:p w14:paraId="54ADDA8E" w14:textId="77777777" w:rsidR="00E97A58" w:rsidRDefault="00E97A58" w:rsidP="00941B8C">
            <w:pPr>
              <w:tabs>
                <w:tab w:val="right" w:pos="9360"/>
              </w:tabs>
              <w:suppressAutoHyphens/>
            </w:pPr>
          </w:p>
        </w:tc>
      </w:tr>
      <w:tr w:rsidR="00E97A58" w14:paraId="0B4FD449" w14:textId="77777777" w:rsidTr="00941B8C">
        <w:trPr>
          <w:trHeight w:val="1242"/>
        </w:trPr>
        <w:tc>
          <w:tcPr>
            <w:tcW w:w="6498" w:type="dxa"/>
          </w:tcPr>
          <w:p w14:paraId="0373D2EE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Radionuclides (40 CFR 141.66)</w:t>
            </w:r>
          </w:p>
          <w:p w14:paraId="0D6FA265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 xml:space="preserve">(corresponding with Section 611.330) </w:t>
            </w:r>
          </w:p>
          <w:p w14:paraId="0EB5BD6F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(combined radium (Ra-226 + Ra-228), gross alpha particle activity, beta particle and photon activity, and uranium)</w:t>
            </w:r>
          </w:p>
        </w:tc>
        <w:tc>
          <w:tcPr>
            <w:tcW w:w="3078" w:type="dxa"/>
          </w:tcPr>
          <w:p w14:paraId="6D30FC66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December 8, 2003</w:t>
            </w:r>
          </w:p>
        </w:tc>
      </w:tr>
      <w:tr w:rsidR="00E97A58" w14:paraId="0BD00402" w14:textId="77777777" w:rsidTr="00941B8C">
        <w:tc>
          <w:tcPr>
            <w:tcW w:w="6498" w:type="dxa"/>
          </w:tcPr>
          <w:p w14:paraId="108FB87C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57"/>
            </w:pPr>
            <w:r>
              <w:t>Arsenic (40 CFR 141.62(b)(16))</w:t>
            </w:r>
          </w:p>
          <w:p w14:paraId="74A516DB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 xml:space="preserve">(corresponding with Section 611.301(b)) </w:t>
            </w:r>
          </w:p>
          <w:p w14:paraId="7C6AB708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(arsenic)</w:t>
            </w:r>
          </w:p>
        </w:tc>
        <w:tc>
          <w:tcPr>
            <w:tcW w:w="3078" w:type="dxa"/>
          </w:tcPr>
          <w:p w14:paraId="24FCA844" w14:textId="77777777" w:rsidR="00E97A58" w:rsidRDefault="00E97A58" w:rsidP="00941B8C">
            <w:pPr>
              <w:widowControl w:val="0"/>
              <w:autoSpaceDE w:val="0"/>
              <w:autoSpaceDN w:val="0"/>
              <w:adjustRightInd w:val="0"/>
            </w:pPr>
            <w:r>
              <w:t>January 23, 2006</w:t>
            </w:r>
          </w:p>
        </w:tc>
      </w:tr>
    </w:tbl>
    <w:p w14:paraId="46368942" w14:textId="77777777" w:rsidR="00E97A58" w:rsidRDefault="00E97A58" w:rsidP="00E97A58"/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6498"/>
        <w:gridCol w:w="3072"/>
      </w:tblGrid>
      <w:tr w:rsidR="00E97A58" w14:paraId="6C7668FA" w14:textId="77777777" w:rsidTr="00941B8C">
        <w:tc>
          <w:tcPr>
            <w:tcW w:w="9570" w:type="dxa"/>
            <w:gridSpan w:val="2"/>
          </w:tcPr>
          <w:p w14:paraId="353C7C39" w14:textId="77777777" w:rsidR="00E97A58" w:rsidRDefault="00E97A58" w:rsidP="00941B8C">
            <w:r w:rsidRPr="003A153B">
              <w:t xml:space="preserve">Stage 2 Disinfection/Disinfectant Byproducts Rule (40 CFR 141, </w:t>
            </w:r>
            <w:r>
              <w:t>s</w:t>
            </w:r>
            <w:r w:rsidRPr="003A153B">
              <w:t xml:space="preserve">ubparts U </w:t>
            </w:r>
            <w:r>
              <w:t>and</w:t>
            </w:r>
            <w:r w:rsidRPr="003A153B">
              <w:t xml:space="preserve"> V)</w:t>
            </w:r>
          </w:p>
        </w:tc>
      </w:tr>
      <w:tr w:rsidR="00E97A58" w14:paraId="02B609BB" w14:textId="77777777" w:rsidTr="00941B8C">
        <w:tc>
          <w:tcPr>
            <w:tcW w:w="6498" w:type="dxa"/>
          </w:tcPr>
          <w:p w14:paraId="15A62999" w14:textId="77777777" w:rsidR="00E97A58" w:rsidRDefault="00E97A58" w:rsidP="00941B8C">
            <w:pPr>
              <w:ind w:left="342"/>
            </w:pPr>
            <w:r w:rsidRPr="003A153B">
              <w:t>Systems that serve fewer than 10,000 persons</w:t>
            </w:r>
            <w:r>
              <w:t>)</w:t>
            </w:r>
          </w:p>
        </w:tc>
        <w:tc>
          <w:tcPr>
            <w:tcW w:w="3072" w:type="dxa"/>
          </w:tcPr>
          <w:p w14:paraId="22967FEA" w14:textId="77777777" w:rsidR="00E97A58" w:rsidRDefault="00E97A58" w:rsidP="00941B8C"/>
        </w:tc>
      </w:tr>
      <w:tr w:rsidR="00E97A58" w14:paraId="7F02E4B0" w14:textId="77777777" w:rsidTr="00941B8C">
        <w:tc>
          <w:tcPr>
            <w:tcW w:w="6498" w:type="dxa"/>
          </w:tcPr>
          <w:p w14:paraId="1C9FF69F" w14:textId="77777777" w:rsidR="00E97A58" w:rsidRDefault="00E97A58" w:rsidP="00941B8C">
            <w:pPr>
              <w:ind w:left="342" w:firstLine="270"/>
            </w:pPr>
            <w:r w:rsidRPr="003A153B">
              <w:t>Submit plan</w:t>
            </w:r>
          </w:p>
        </w:tc>
        <w:tc>
          <w:tcPr>
            <w:tcW w:w="3072" w:type="dxa"/>
          </w:tcPr>
          <w:p w14:paraId="3FC4E145" w14:textId="77777777" w:rsidR="00E97A58" w:rsidRDefault="00E97A58" w:rsidP="00941B8C">
            <w:pPr>
              <w:jc w:val="center"/>
            </w:pPr>
            <w:r w:rsidRPr="003A153B">
              <w:t>April 1, 2008</w:t>
            </w:r>
          </w:p>
        </w:tc>
      </w:tr>
      <w:tr w:rsidR="00E97A58" w14:paraId="7BA9780F" w14:textId="77777777" w:rsidTr="00941B8C">
        <w:tc>
          <w:tcPr>
            <w:tcW w:w="6498" w:type="dxa"/>
          </w:tcPr>
          <w:p w14:paraId="2D0C1EDD" w14:textId="77777777" w:rsidR="00E97A58" w:rsidRDefault="00E97A58" w:rsidP="00941B8C">
            <w:pPr>
              <w:ind w:left="342" w:firstLine="270"/>
            </w:pPr>
            <w:r w:rsidRPr="003A153B">
              <w:t>Complete monitoring or study</w:t>
            </w:r>
          </w:p>
        </w:tc>
        <w:tc>
          <w:tcPr>
            <w:tcW w:w="3072" w:type="dxa"/>
          </w:tcPr>
          <w:p w14:paraId="4508BF8E" w14:textId="77777777" w:rsidR="00E97A58" w:rsidRDefault="00E97A58" w:rsidP="00941B8C">
            <w:pPr>
              <w:jc w:val="center"/>
            </w:pPr>
            <w:r w:rsidRPr="003A153B">
              <w:t>March 31, 2010</w:t>
            </w:r>
          </w:p>
        </w:tc>
      </w:tr>
      <w:tr w:rsidR="00E97A58" w14:paraId="519C2824" w14:textId="77777777" w:rsidTr="00941B8C">
        <w:tc>
          <w:tcPr>
            <w:tcW w:w="6498" w:type="dxa"/>
          </w:tcPr>
          <w:p w14:paraId="2F6FD09C" w14:textId="77777777" w:rsidR="00E97A58" w:rsidRDefault="00E97A58" w:rsidP="00941B8C">
            <w:pPr>
              <w:ind w:left="342" w:firstLine="270"/>
            </w:pPr>
            <w:r w:rsidRPr="003A153B">
              <w:t>Submit IDSE report</w:t>
            </w:r>
          </w:p>
        </w:tc>
        <w:tc>
          <w:tcPr>
            <w:tcW w:w="3072" w:type="dxa"/>
          </w:tcPr>
          <w:p w14:paraId="6FA2BF92" w14:textId="77777777" w:rsidR="00E97A58" w:rsidRDefault="00E97A58" w:rsidP="00941B8C">
            <w:pPr>
              <w:jc w:val="center"/>
            </w:pPr>
            <w:r w:rsidRPr="003A153B">
              <w:t>July 1, 2010</w:t>
            </w:r>
          </w:p>
        </w:tc>
      </w:tr>
      <w:tr w:rsidR="00E97A58" w14:paraId="55DB84EC" w14:textId="77777777" w:rsidTr="00941B8C">
        <w:tc>
          <w:tcPr>
            <w:tcW w:w="6498" w:type="dxa"/>
          </w:tcPr>
          <w:p w14:paraId="6EBCE0B1" w14:textId="77777777" w:rsidR="00E97A58" w:rsidRDefault="00E97A58" w:rsidP="00941B8C">
            <w:pPr>
              <w:ind w:left="342" w:firstLine="270"/>
            </w:pPr>
            <w:r w:rsidRPr="003A153B">
              <w:t>Compliance with monitoring requirements</w:t>
            </w:r>
          </w:p>
        </w:tc>
        <w:tc>
          <w:tcPr>
            <w:tcW w:w="3072" w:type="dxa"/>
          </w:tcPr>
          <w:p w14:paraId="5F04CA8E" w14:textId="77777777" w:rsidR="00E97A58" w:rsidRDefault="00E97A58" w:rsidP="00941B8C">
            <w:pPr>
              <w:jc w:val="center"/>
            </w:pPr>
          </w:p>
        </w:tc>
      </w:tr>
      <w:tr w:rsidR="00E97A58" w14:paraId="32F138C9" w14:textId="77777777" w:rsidTr="00941B8C">
        <w:tc>
          <w:tcPr>
            <w:tcW w:w="6498" w:type="dxa"/>
          </w:tcPr>
          <w:p w14:paraId="61873BAE" w14:textId="77777777" w:rsidR="00E97A58" w:rsidRDefault="00E97A58" w:rsidP="00941B8C">
            <w:pPr>
              <w:ind w:left="900"/>
            </w:pPr>
            <w:r w:rsidRPr="003A153B">
              <w:t>If no Cryptosporidium monitoring is required</w:t>
            </w:r>
          </w:p>
        </w:tc>
        <w:tc>
          <w:tcPr>
            <w:tcW w:w="3072" w:type="dxa"/>
          </w:tcPr>
          <w:p w14:paraId="1C097C46" w14:textId="77777777" w:rsidR="00E97A58" w:rsidRDefault="00E97A58" w:rsidP="00941B8C">
            <w:pPr>
              <w:jc w:val="center"/>
            </w:pPr>
            <w:r w:rsidRPr="003A153B">
              <w:t>October 1, 2013</w:t>
            </w:r>
          </w:p>
        </w:tc>
      </w:tr>
      <w:tr w:rsidR="00E97A58" w14:paraId="2A4B7121" w14:textId="77777777" w:rsidTr="00941B8C">
        <w:tc>
          <w:tcPr>
            <w:tcW w:w="6498" w:type="dxa"/>
          </w:tcPr>
          <w:p w14:paraId="6B1C4910" w14:textId="77777777" w:rsidR="00E97A58" w:rsidRDefault="00E97A58" w:rsidP="00941B8C">
            <w:pPr>
              <w:ind w:left="900"/>
            </w:pPr>
            <w:r w:rsidRPr="003A153B">
              <w:t>If Cryptosporidium monitoring is required</w:t>
            </w:r>
          </w:p>
        </w:tc>
        <w:tc>
          <w:tcPr>
            <w:tcW w:w="3072" w:type="dxa"/>
          </w:tcPr>
          <w:p w14:paraId="372BE70B" w14:textId="77777777" w:rsidR="00E97A58" w:rsidRDefault="00E97A58" w:rsidP="00941B8C">
            <w:pPr>
              <w:jc w:val="center"/>
            </w:pPr>
            <w:r w:rsidRPr="003A153B">
              <w:t>October 1, 2014</w:t>
            </w:r>
          </w:p>
        </w:tc>
      </w:tr>
      <w:tr w:rsidR="00E97A58" w14:paraId="4089D2D0" w14:textId="77777777" w:rsidTr="00941B8C">
        <w:tc>
          <w:tcPr>
            <w:tcW w:w="6498" w:type="dxa"/>
          </w:tcPr>
          <w:p w14:paraId="2B3FDA8D" w14:textId="77777777" w:rsidR="00E97A58" w:rsidRDefault="00E97A58" w:rsidP="00941B8C">
            <w:pPr>
              <w:ind w:left="342"/>
            </w:pPr>
            <w:r w:rsidRPr="003A153B">
              <w:t>Systems that serve 10,000 to 49,999 persons</w:t>
            </w:r>
            <w:r>
              <w:t>)</w:t>
            </w:r>
          </w:p>
        </w:tc>
        <w:tc>
          <w:tcPr>
            <w:tcW w:w="3072" w:type="dxa"/>
          </w:tcPr>
          <w:p w14:paraId="4BB02BB6" w14:textId="77777777" w:rsidR="00E97A58" w:rsidRDefault="00E97A58" w:rsidP="00941B8C">
            <w:pPr>
              <w:jc w:val="center"/>
            </w:pPr>
          </w:p>
        </w:tc>
      </w:tr>
      <w:tr w:rsidR="00E97A58" w14:paraId="7FFB641E" w14:textId="77777777" w:rsidTr="00941B8C">
        <w:tc>
          <w:tcPr>
            <w:tcW w:w="6498" w:type="dxa"/>
          </w:tcPr>
          <w:p w14:paraId="02694C69" w14:textId="77777777" w:rsidR="00E97A58" w:rsidRDefault="00E97A58" w:rsidP="00941B8C">
            <w:pPr>
              <w:ind w:left="627"/>
            </w:pPr>
            <w:r w:rsidRPr="003A153B">
              <w:t>Submit plan</w:t>
            </w:r>
          </w:p>
        </w:tc>
        <w:tc>
          <w:tcPr>
            <w:tcW w:w="3072" w:type="dxa"/>
          </w:tcPr>
          <w:p w14:paraId="1CA4F944" w14:textId="77777777" w:rsidR="00E97A58" w:rsidRDefault="00E97A58" w:rsidP="00941B8C">
            <w:pPr>
              <w:jc w:val="center"/>
            </w:pPr>
            <w:r w:rsidRPr="003A153B">
              <w:t>October 1, 2007</w:t>
            </w:r>
          </w:p>
        </w:tc>
      </w:tr>
      <w:tr w:rsidR="00E97A58" w14:paraId="7CA58367" w14:textId="77777777" w:rsidTr="00941B8C">
        <w:tc>
          <w:tcPr>
            <w:tcW w:w="6498" w:type="dxa"/>
          </w:tcPr>
          <w:p w14:paraId="6A3CCF80" w14:textId="77777777" w:rsidR="00E97A58" w:rsidRDefault="00E97A58" w:rsidP="00941B8C">
            <w:pPr>
              <w:ind w:left="627"/>
            </w:pPr>
            <w:r w:rsidRPr="003A153B">
              <w:t>Complete monitoring or study</w:t>
            </w:r>
          </w:p>
        </w:tc>
        <w:tc>
          <w:tcPr>
            <w:tcW w:w="3072" w:type="dxa"/>
          </w:tcPr>
          <w:p w14:paraId="39F16467" w14:textId="77777777" w:rsidR="00E97A58" w:rsidRDefault="00E97A58" w:rsidP="00941B8C">
            <w:pPr>
              <w:jc w:val="center"/>
            </w:pPr>
            <w:r w:rsidRPr="003A153B">
              <w:t>September 30, 2009</w:t>
            </w:r>
          </w:p>
        </w:tc>
      </w:tr>
      <w:tr w:rsidR="00E97A58" w14:paraId="6BD5A7E1" w14:textId="77777777" w:rsidTr="00941B8C">
        <w:tc>
          <w:tcPr>
            <w:tcW w:w="6498" w:type="dxa"/>
          </w:tcPr>
          <w:p w14:paraId="74AF0B43" w14:textId="77777777" w:rsidR="00E97A58" w:rsidRDefault="00E97A58" w:rsidP="00941B8C">
            <w:pPr>
              <w:ind w:left="627"/>
            </w:pPr>
            <w:r w:rsidRPr="003A153B">
              <w:lastRenderedPageBreak/>
              <w:t>Submit IDSE report</w:t>
            </w:r>
          </w:p>
        </w:tc>
        <w:tc>
          <w:tcPr>
            <w:tcW w:w="3072" w:type="dxa"/>
          </w:tcPr>
          <w:p w14:paraId="7A500B7D" w14:textId="77777777" w:rsidR="00E97A58" w:rsidRDefault="00E97A58" w:rsidP="00941B8C">
            <w:pPr>
              <w:jc w:val="center"/>
            </w:pPr>
            <w:r w:rsidRPr="003A153B">
              <w:t>January 1, 2010</w:t>
            </w:r>
          </w:p>
        </w:tc>
      </w:tr>
      <w:tr w:rsidR="00E97A58" w14:paraId="4C4E7FD0" w14:textId="77777777" w:rsidTr="00941B8C">
        <w:tc>
          <w:tcPr>
            <w:tcW w:w="6498" w:type="dxa"/>
          </w:tcPr>
          <w:p w14:paraId="7E964B1C" w14:textId="77777777" w:rsidR="00E97A58" w:rsidRDefault="00E97A58" w:rsidP="00941B8C">
            <w:pPr>
              <w:ind w:left="627"/>
            </w:pPr>
            <w:r w:rsidRPr="003A153B">
              <w:t>Compliance with monitoring requirements</w:t>
            </w:r>
          </w:p>
        </w:tc>
        <w:tc>
          <w:tcPr>
            <w:tcW w:w="3072" w:type="dxa"/>
          </w:tcPr>
          <w:p w14:paraId="66CC726C" w14:textId="77777777" w:rsidR="00E97A58" w:rsidRDefault="00E97A58" w:rsidP="00941B8C">
            <w:pPr>
              <w:jc w:val="center"/>
            </w:pPr>
            <w:r w:rsidRPr="003A153B">
              <w:t>October 1, 2013</w:t>
            </w:r>
          </w:p>
        </w:tc>
      </w:tr>
      <w:tr w:rsidR="00E97A58" w14:paraId="0AF29585" w14:textId="77777777" w:rsidTr="00941B8C">
        <w:tc>
          <w:tcPr>
            <w:tcW w:w="6498" w:type="dxa"/>
          </w:tcPr>
          <w:p w14:paraId="7A8A1B96" w14:textId="77777777" w:rsidR="00E97A58" w:rsidRDefault="00E97A58" w:rsidP="00941B8C">
            <w:pPr>
              <w:ind w:left="342"/>
            </w:pPr>
            <w:r w:rsidRPr="003A153B">
              <w:t>Systems that serve 50,000 to 99,999 persons</w:t>
            </w:r>
            <w:r>
              <w:t>)</w:t>
            </w:r>
          </w:p>
        </w:tc>
        <w:tc>
          <w:tcPr>
            <w:tcW w:w="3072" w:type="dxa"/>
          </w:tcPr>
          <w:p w14:paraId="1F513F35" w14:textId="77777777" w:rsidR="00E97A58" w:rsidRDefault="00E97A58" w:rsidP="00941B8C">
            <w:pPr>
              <w:jc w:val="center"/>
            </w:pPr>
          </w:p>
        </w:tc>
      </w:tr>
      <w:tr w:rsidR="00E97A58" w14:paraId="08EE9F91" w14:textId="77777777" w:rsidTr="00941B8C">
        <w:tc>
          <w:tcPr>
            <w:tcW w:w="6498" w:type="dxa"/>
          </w:tcPr>
          <w:p w14:paraId="175ECAD0" w14:textId="77777777" w:rsidR="00E97A58" w:rsidRDefault="00E97A58" w:rsidP="00941B8C">
            <w:pPr>
              <w:ind w:left="627"/>
            </w:pPr>
            <w:r w:rsidRPr="00FC600A">
              <w:t>Submit plan</w:t>
            </w:r>
          </w:p>
        </w:tc>
        <w:tc>
          <w:tcPr>
            <w:tcW w:w="3072" w:type="dxa"/>
          </w:tcPr>
          <w:p w14:paraId="2A974995" w14:textId="77777777" w:rsidR="00E97A58" w:rsidRDefault="00E97A58" w:rsidP="00941B8C">
            <w:pPr>
              <w:jc w:val="center"/>
            </w:pPr>
            <w:r w:rsidRPr="00FC600A">
              <w:t>April 1, 2007</w:t>
            </w:r>
          </w:p>
        </w:tc>
      </w:tr>
      <w:tr w:rsidR="00E97A58" w14:paraId="4ADB55ED" w14:textId="77777777" w:rsidTr="00941B8C">
        <w:tc>
          <w:tcPr>
            <w:tcW w:w="6498" w:type="dxa"/>
          </w:tcPr>
          <w:p w14:paraId="456C2743" w14:textId="77777777" w:rsidR="00E97A58" w:rsidRDefault="00E97A58" w:rsidP="00941B8C">
            <w:pPr>
              <w:ind w:left="627"/>
            </w:pPr>
            <w:r w:rsidRPr="00FC600A">
              <w:t>Complete monitoring or study</w:t>
            </w:r>
          </w:p>
        </w:tc>
        <w:tc>
          <w:tcPr>
            <w:tcW w:w="3072" w:type="dxa"/>
          </w:tcPr>
          <w:p w14:paraId="612B07E9" w14:textId="77777777" w:rsidR="00E97A58" w:rsidRDefault="00E97A58" w:rsidP="00941B8C">
            <w:pPr>
              <w:jc w:val="center"/>
            </w:pPr>
            <w:r w:rsidRPr="00FC600A">
              <w:t>March 31, 2009</w:t>
            </w:r>
          </w:p>
        </w:tc>
      </w:tr>
      <w:tr w:rsidR="00E97A58" w14:paraId="11659A77" w14:textId="77777777" w:rsidTr="00941B8C">
        <w:tc>
          <w:tcPr>
            <w:tcW w:w="6498" w:type="dxa"/>
          </w:tcPr>
          <w:p w14:paraId="5B7C4E98" w14:textId="77777777" w:rsidR="00E97A58" w:rsidRDefault="00E97A58" w:rsidP="00941B8C">
            <w:pPr>
              <w:ind w:left="627"/>
            </w:pPr>
            <w:r w:rsidRPr="00FC600A">
              <w:t>Submit IDSE report</w:t>
            </w:r>
          </w:p>
        </w:tc>
        <w:tc>
          <w:tcPr>
            <w:tcW w:w="3072" w:type="dxa"/>
          </w:tcPr>
          <w:p w14:paraId="4AE013D4" w14:textId="77777777" w:rsidR="00E97A58" w:rsidRDefault="00E97A58" w:rsidP="00941B8C">
            <w:pPr>
              <w:jc w:val="center"/>
            </w:pPr>
            <w:r w:rsidRPr="00FC600A">
              <w:t>July 1, 2009</w:t>
            </w:r>
          </w:p>
        </w:tc>
      </w:tr>
      <w:tr w:rsidR="00E97A58" w14:paraId="203718A5" w14:textId="77777777" w:rsidTr="00941B8C">
        <w:tc>
          <w:tcPr>
            <w:tcW w:w="6498" w:type="dxa"/>
          </w:tcPr>
          <w:p w14:paraId="01E370AC" w14:textId="77777777" w:rsidR="00E97A58" w:rsidRDefault="00E97A58" w:rsidP="00941B8C">
            <w:pPr>
              <w:ind w:left="627"/>
            </w:pPr>
            <w:r w:rsidRPr="00FC600A">
              <w:t>Compliance with monitoring requirements</w:t>
            </w:r>
          </w:p>
        </w:tc>
        <w:tc>
          <w:tcPr>
            <w:tcW w:w="3072" w:type="dxa"/>
          </w:tcPr>
          <w:p w14:paraId="0D6614C2" w14:textId="77777777" w:rsidR="00E97A58" w:rsidRDefault="00E97A58" w:rsidP="00941B8C">
            <w:pPr>
              <w:jc w:val="center"/>
            </w:pPr>
            <w:r w:rsidRPr="00FC600A">
              <w:t>October 1, 2012</w:t>
            </w:r>
          </w:p>
        </w:tc>
      </w:tr>
      <w:tr w:rsidR="00E97A58" w14:paraId="6001718A" w14:textId="77777777" w:rsidTr="00941B8C">
        <w:tc>
          <w:tcPr>
            <w:tcW w:w="6498" w:type="dxa"/>
          </w:tcPr>
          <w:p w14:paraId="7CB924F7" w14:textId="77777777" w:rsidR="00E97A58" w:rsidRDefault="00E97A58" w:rsidP="00941B8C">
            <w:pPr>
              <w:ind w:left="342"/>
            </w:pPr>
            <w:r w:rsidRPr="003A153B">
              <w:t>Systems that serve 100,000 or more persons</w:t>
            </w:r>
            <w:r>
              <w:t>)</w:t>
            </w:r>
          </w:p>
        </w:tc>
        <w:tc>
          <w:tcPr>
            <w:tcW w:w="3072" w:type="dxa"/>
          </w:tcPr>
          <w:p w14:paraId="65CC0C51" w14:textId="77777777" w:rsidR="00E97A58" w:rsidRDefault="00E97A58" w:rsidP="00941B8C">
            <w:pPr>
              <w:jc w:val="center"/>
            </w:pPr>
          </w:p>
        </w:tc>
      </w:tr>
      <w:tr w:rsidR="00E97A58" w14:paraId="33929BA0" w14:textId="77777777" w:rsidTr="00941B8C">
        <w:tc>
          <w:tcPr>
            <w:tcW w:w="6498" w:type="dxa"/>
          </w:tcPr>
          <w:p w14:paraId="326DAD79" w14:textId="77777777" w:rsidR="00E97A58" w:rsidRDefault="00E97A58" w:rsidP="00941B8C">
            <w:pPr>
              <w:ind w:left="627"/>
            </w:pPr>
            <w:r w:rsidRPr="008B34BA">
              <w:t>Submit plan</w:t>
            </w:r>
          </w:p>
        </w:tc>
        <w:tc>
          <w:tcPr>
            <w:tcW w:w="3072" w:type="dxa"/>
          </w:tcPr>
          <w:p w14:paraId="34A4DBD7" w14:textId="77777777" w:rsidR="00E97A58" w:rsidRDefault="00E97A58" w:rsidP="00941B8C">
            <w:pPr>
              <w:jc w:val="center"/>
            </w:pPr>
            <w:r w:rsidRPr="008B34BA">
              <w:t>October 1, 2006</w:t>
            </w:r>
          </w:p>
        </w:tc>
      </w:tr>
      <w:tr w:rsidR="00E97A58" w14:paraId="7B1331ED" w14:textId="77777777" w:rsidTr="00941B8C">
        <w:tc>
          <w:tcPr>
            <w:tcW w:w="6498" w:type="dxa"/>
          </w:tcPr>
          <w:p w14:paraId="1A691EC5" w14:textId="77777777" w:rsidR="00E97A58" w:rsidRDefault="00E97A58" w:rsidP="00941B8C">
            <w:pPr>
              <w:ind w:left="627"/>
            </w:pPr>
            <w:r w:rsidRPr="008B34BA">
              <w:t>Complete monitoring or study</w:t>
            </w:r>
          </w:p>
        </w:tc>
        <w:tc>
          <w:tcPr>
            <w:tcW w:w="3072" w:type="dxa"/>
          </w:tcPr>
          <w:p w14:paraId="4DCE36A5" w14:textId="77777777" w:rsidR="00E97A58" w:rsidRDefault="00E97A58" w:rsidP="00941B8C">
            <w:pPr>
              <w:jc w:val="center"/>
            </w:pPr>
            <w:r w:rsidRPr="008B34BA">
              <w:t>September 30, 2008</w:t>
            </w:r>
          </w:p>
        </w:tc>
      </w:tr>
      <w:tr w:rsidR="00E97A58" w14:paraId="2AE214EA" w14:textId="77777777" w:rsidTr="00941B8C">
        <w:tc>
          <w:tcPr>
            <w:tcW w:w="6498" w:type="dxa"/>
          </w:tcPr>
          <w:p w14:paraId="2A6F5712" w14:textId="77777777" w:rsidR="00E97A58" w:rsidRDefault="00E97A58" w:rsidP="00941B8C">
            <w:pPr>
              <w:ind w:left="627"/>
            </w:pPr>
            <w:r w:rsidRPr="008B34BA">
              <w:t>Submit IDSE report</w:t>
            </w:r>
          </w:p>
        </w:tc>
        <w:tc>
          <w:tcPr>
            <w:tcW w:w="3072" w:type="dxa"/>
          </w:tcPr>
          <w:p w14:paraId="0C6C1EB1" w14:textId="77777777" w:rsidR="00E97A58" w:rsidRDefault="00E97A58" w:rsidP="00941B8C">
            <w:pPr>
              <w:jc w:val="center"/>
            </w:pPr>
            <w:r w:rsidRPr="008B34BA">
              <w:t>January 1, 2009</w:t>
            </w:r>
          </w:p>
        </w:tc>
      </w:tr>
      <w:tr w:rsidR="00E97A58" w14:paraId="7C36E515" w14:textId="77777777" w:rsidTr="00941B8C">
        <w:tc>
          <w:tcPr>
            <w:tcW w:w="6498" w:type="dxa"/>
          </w:tcPr>
          <w:p w14:paraId="3E4919B8" w14:textId="77777777" w:rsidR="00E97A58" w:rsidRDefault="00E97A58" w:rsidP="00941B8C">
            <w:pPr>
              <w:ind w:left="627"/>
            </w:pPr>
            <w:r w:rsidRPr="00135208">
              <w:t>Compliance with monitoring requirements</w:t>
            </w:r>
          </w:p>
        </w:tc>
        <w:tc>
          <w:tcPr>
            <w:tcW w:w="3072" w:type="dxa"/>
          </w:tcPr>
          <w:p w14:paraId="156C70FA" w14:textId="77777777" w:rsidR="00E97A58" w:rsidRDefault="00E97A58" w:rsidP="00941B8C">
            <w:pPr>
              <w:jc w:val="center"/>
            </w:pPr>
            <w:r w:rsidRPr="00135208">
              <w:t>April 1, 2012</w:t>
            </w:r>
          </w:p>
        </w:tc>
      </w:tr>
      <w:tr w:rsidR="00E97A58" w14:paraId="7561BC05" w14:textId="77777777" w:rsidTr="00941B8C">
        <w:tc>
          <w:tcPr>
            <w:tcW w:w="6498" w:type="dxa"/>
          </w:tcPr>
          <w:p w14:paraId="60FF54A8" w14:textId="77777777" w:rsidR="00E97A58" w:rsidRDefault="00E97A58" w:rsidP="00941B8C">
            <w:pPr>
              <w:ind w:left="342"/>
            </w:pPr>
            <w:r w:rsidRPr="003A153B">
              <w:t xml:space="preserve">(corresponding with Subparts W </w:t>
            </w:r>
            <w:r>
              <w:t>and</w:t>
            </w:r>
            <w:r w:rsidRPr="003A153B">
              <w:t xml:space="preserve"> Y)</w:t>
            </w:r>
          </w:p>
        </w:tc>
        <w:tc>
          <w:tcPr>
            <w:tcW w:w="3072" w:type="dxa"/>
          </w:tcPr>
          <w:p w14:paraId="3E5F9EF4" w14:textId="77777777" w:rsidR="00E97A58" w:rsidRDefault="00E97A58" w:rsidP="00941B8C">
            <w:pPr>
              <w:jc w:val="center"/>
            </w:pPr>
          </w:p>
        </w:tc>
      </w:tr>
      <w:tr w:rsidR="00E97A58" w14:paraId="20F8BE85" w14:textId="77777777" w:rsidTr="00941B8C">
        <w:trPr>
          <w:trHeight w:val="495"/>
        </w:trPr>
        <w:tc>
          <w:tcPr>
            <w:tcW w:w="6498" w:type="dxa"/>
          </w:tcPr>
          <w:p w14:paraId="417713A9" w14:textId="77777777" w:rsidR="00E97A58" w:rsidRDefault="00E97A58" w:rsidP="00941B8C">
            <w:pPr>
              <w:ind w:left="342"/>
            </w:pPr>
            <w:r w:rsidRPr="003A153B">
              <w:t>(total trihalomethanes and haloacetic acids (five))</w:t>
            </w:r>
          </w:p>
        </w:tc>
        <w:tc>
          <w:tcPr>
            <w:tcW w:w="3072" w:type="dxa"/>
          </w:tcPr>
          <w:p w14:paraId="103A2060" w14:textId="77777777" w:rsidR="00E97A58" w:rsidRDefault="00E97A58" w:rsidP="00941B8C">
            <w:pPr>
              <w:jc w:val="center"/>
            </w:pPr>
          </w:p>
        </w:tc>
      </w:tr>
      <w:tr w:rsidR="00E97A58" w14:paraId="352B4176" w14:textId="77777777" w:rsidTr="00941B8C">
        <w:tc>
          <w:tcPr>
            <w:tcW w:w="6498" w:type="dxa"/>
          </w:tcPr>
          <w:p w14:paraId="01B1BE46" w14:textId="77777777" w:rsidR="00E97A58" w:rsidRPr="00C01D9F" w:rsidRDefault="00E97A58" w:rsidP="00941B8C">
            <w:pPr>
              <w:suppressAutoHyphens/>
            </w:pPr>
            <w:r w:rsidRPr="00C01D9F">
              <w:t>Long Term 2 Enhanced Surface Water Treatment Rule (40 CFR 141</w:t>
            </w:r>
            <w:r>
              <w:t>, subpart W)</w:t>
            </w:r>
          </w:p>
        </w:tc>
        <w:tc>
          <w:tcPr>
            <w:tcW w:w="3072" w:type="dxa"/>
          </w:tcPr>
          <w:p w14:paraId="1ADD419F" w14:textId="77777777" w:rsidR="00E97A58" w:rsidRDefault="00E97A58" w:rsidP="00941B8C">
            <w:pPr>
              <w:jc w:val="center"/>
            </w:pPr>
          </w:p>
        </w:tc>
      </w:tr>
      <w:tr w:rsidR="00E97A58" w14:paraId="134EC44F" w14:textId="77777777" w:rsidTr="00941B8C">
        <w:tc>
          <w:tcPr>
            <w:tcW w:w="6498" w:type="dxa"/>
          </w:tcPr>
          <w:p w14:paraId="577B2E66" w14:textId="77777777" w:rsidR="00E97A58" w:rsidRPr="00C01D9F" w:rsidRDefault="00E97A58" w:rsidP="00941B8C">
            <w:pPr>
              <w:suppressAutoHyphens/>
              <w:ind w:left="342"/>
            </w:pPr>
            <w:r w:rsidRPr="00C01D9F">
              <w:t>Systems that serve fewer than 10</w:t>
            </w:r>
            <w:r>
              <w:t>,000 persons</w:t>
            </w:r>
          </w:p>
        </w:tc>
        <w:tc>
          <w:tcPr>
            <w:tcW w:w="3072" w:type="dxa"/>
          </w:tcPr>
          <w:p w14:paraId="2BAFD36D" w14:textId="77777777" w:rsidR="00E97A58" w:rsidRDefault="00E97A58" w:rsidP="00941B8C">
            <w:pPr>
              <w:jc w:val="center"/>
            </w:pPr>
          </w:p>
        </w:tc>
      </w:tr>
      <w:tr w:rsidR="00E97A58" w14:paraId="2E6B1AB8" w14:textId="77777777" w:rsidTr="00941B8C">
        <w:tc>
          <w:tcPr>
            <w:tcW w:w="6498" w:type="dxa"/>
          </w:tcPr>
          <w:p w14:paraId="4FCDB7A8" w14:textId="29561E62" w:rsidR="00E97A58" w:rsidRDefault="00E97A58" w:rsidP="00941B8C">
            <w:pPr>
              <w:ind w:left="627" w:hanging="6"/>
            </w:pPr>
            <w:r w:rsidRPr="003A153B">
              <w:t xml:space="preserve">And </w:t>
            </w:r>
            <w:r w:rsidR="007A0210">
              <w:t>that</w:t>
            </w:r>
            <w:r w:rsidRPr="003A153B">
              <w:t xml:space="preserve"> monitor for E. coli</w:t>
            </w:r>
          </w:p>
        </w:tc>
        <w:tc>
          <w:tcPr>
            <w:tcW w:w="3072" w:type="dxa"/>
          </w:tcPr>
          <w:p w14:paraId="220B8146" w14:textId="77777777" w:rsidR="00E97A58" w:rsidRDefault="00E97A58" w:rsidP="00941B8C">
            <w:pPr>
              <w:jc w:val="center"/>
            </w:pPr>
          </w:p>
        </w:tc>
      </w:tr>
      <w:tr w:rsidR="00E97A58" w14:paraId="6B5353CD" w14:textId="77777777" w:rsidTr="00941B8C">
        <w:tc>
          <w:tcPr>
            <w:tcW w:w="6498" w:type="dxa"/>
          </w:tcPr>
          <w:p w14:paraId="5DECD8D6" w14:textId="77777777" w:rsidR="00E97A58" w:rsidRPr="00FC4232" w:rsidRDefault="00E97A58" w:rsidP="00941B8C">
            <w:pPr>
              <w:ind w:left="882"/>
            </w:pPr>
            <w:r w:rsidRPr="00FC4232">
              <w:t>Begin first round of monitoring</w:t>
            </w:r>
          </w:p>
        </w:tc>
        <w:tc>
          <w:tcPr>
            <w:tcW w:w="3072" w:type="dxa"/>
          </w:tcPr>
          <w:p w14:paraId="62477B55" w14:textId="77777777" w:rsidR="00E97A58" w:rsidRDefault="00E97A58" w:rsidP="00941B8C">
            <w:pPr>
              <w:jc w:val="center"/>
            </w:pPr>
            <w:r w:rsidRPr="00FC4232">
              <w:t>October 1, 2008</w:t>
            </w:r>
          </w:p>
        </w:tc>
      </w:tr>
      <w:tr w:rsidR="00E97A58" w14:paraId="7FFDFE20" w14:textId="77777777" w:rsidTr="00941B8C">
        <w:tc>
          <w:tcPr>
            <w:tcW w:w="6498" w:type="dxa"/>
          </w:tcPr>
          <w:p w14:paraId="76C2DD33" w14:textId="77777777" w:rsidR="00E97A58" w:rsidRPr="00190350" w:rsidRDefault="00E97A58" w:rsidP="00941B8C">
            <w:pPr>
              <w:ind w:left="882"/>
            </w:pPr>
            <w:r w:rsidRPr="00190350">
              <w:t>Begin treatment for Cryptosporidium</w:t>
            </w:r>
          </w:p>
        </w:tc>
        <w:tc>
          <w:tcPr>
            <w:tcW w:w="3072" w:type="dxa"/>
          </w:tcPr>
          <w:p w14:paraId="2CACE5F0" w14:textId="77777777" w:rsidR="00E97A58" w:rsidRDefault="00E97A58" w:rsidP="00941B8C">
            <w:pPr>
              <w:jc w:val="center"/>
            </w:pPr>
            <w:r w:rsidRPr="00190350">
              <w:t>October 1, 2014</w:t>
            </w:r>
          </w:p>
        </w:tc>
      </w:tr>
      <w:tr w:rsidR="00E97A58" w14:paraId="1C0332F0" w14:textId="77777777" w:rsidTr="00941B8C">
        <w:tc>
          <w:tcPr>
            <w:tcW w:w="6498" w:type="dxa"/>
          </w:tcPr>
          <w:p w14:paraId="4E0B1EF0" w14:textId="77777777" w:rsidR="00E97A58" w:rsidRPr="0031235C" w:rsidRDefault="00E97A58" w:rsidP="00941B8C">
            <w:pPr>
              <w:ind w:left="882"/>
            </w:pPr>
            <w:r w:rsidRPr="0031235C">
              <w:t>Begin second round of monitoring</w:t>
            </w:r>
          </w:p>
        </w:tc>
        <w:tc>
          <w:tcPr>
            <w:tcW w:w="3072" w:type="dxa"/>
          </w:tcPr>
          <w:p w14:paraId="1BAECD35" w14:textId="77777777" w:rsidR="00E97A58" w:rsidRDefault="00E97A58" w:rsidP="00941B8C">
            <w:pPr>
              <w:jc w:val="center"/>
            </w:pPr>
            <w:r w:rsidRPr="0031235C">
              <w:t>October 1, 2017</w:t>
            </w:r>
          </w:p>
        </w:tc>
      </w:tr>
      <w:tr w:rsidR="00E97A58" w14:paraId="3BF491A3" w14:textId="77777777" w:rsidTr="00941B8C">
        <w:tc>
          <w:tcPr>
            <w:tcW w:w="6498" w:type="dxa"/>
          </w:tcPr>
          <w:p w14:paraId="41C5DC02" w14:textId="67D851FE" w:rsidR="00E97A58" w:rsidRDefault="00E97A58" w:rsidP="00941B8C">
            <w:pPr>
              <w:ind w:left="627"/>
            </w:pPr>
            <w:r w:rsidRPr="003A153B">
              <w:t xml:space="preserve">And </w:t>
            </w:r>
            <w:r w:rsidR="007A0210">
              <w:t>that</w:t>
            </w:r>
            <w:r w:rsidRPr="003A153B">
              <w:t xml:space="preserve"> monitor for cryptosporidium</w:t>
            </w:r>
          </w:p>
        </w:tc>
        <w:tc>
          <w:tcPr>
            <w:tcW w:w="3072" w:type="dxa"/>
          </w:tcPr>
          <w:p w14:paraId="5E9602C1" w14:textId="77777777" w:rsidR="00E97A58" w:rsidRDefault="00E97A58" w:rsidP="00941B8C">
            <w:pPr>
              <w:jc w:val="center"/>
            </w:pPr>
          </w:p>
        </w:tc>
      </w:tr>
      <w:tr w:rsidR="00E97A58" w14:paraId="76604B37" w14:textId="77777777" w:rsidTr="00941B8C">
        <w:tc>
          <w:tcPr>
            <w:tcW w:w="6498" w:type="dxa"/>
          </w:tcPr>
          <w:p w14:paraId="3083E6CB" w14:textId="77777777" w:rsidR="00E97A58" w:rsidRPr="00C47106" w:rsidRDefault="00E97A58" w:rsidP="00941B8C">
            <w:pPr>
              <w:ind w:left="882"/>
            </w:pPr>
            <w:r w:rsidRPr="00C47106">
              <w:t>Begin first round of monitoring</w:t>
            </w:r>
          </w:p>
        </w:tc>
        <w:tc>
          <w:tcPr>
            <w:tcW w:w="3072" w:type="dxa"/>
          </w:tcPr>
          <w:p w14:paraId="4F39C5A6" w14:textId="77777777" w:rsidR="00E97A58" w:rsidRDefault="00E97A58" w:rsidP="00941B8C">
            <w:pPr>
              <w:jc w:val="center"/>
            </w:pPr>
            <w:r w:rsidRPr="00C47106">
              <w:t>April 1, 2010</w:t>
            </w:r>
          </w:p>
        </w:tc>
      </w:tr>
      <w:tr w:rsidR="00E97A58" w14:paraId="0F91CB66" w14:textId="77777777" w:rsidTr="00941B8C">
        <w:tc>
          <w:tcPr>
            <w:tcW w:w="6498" w:type="dxa"/>
          </w:tcPr>
          <w:p w14:paraId="67327BFB" w14:textId="77777777" w:rsidR="00E97A58" w:rsidRPr="000B10D2" w:rsidRDefault="00E97A58" w:rsidP="00941B8C">
            <w:pPr>
              <w:suppressAutoHyphens/>
              <w:ind w:left="882"/>
            </w:pPr>
            <w:r w:rsidRPr="000B10D2">
              <w:t>Begin treatment for Cryptosporidium</w:t>
            </w:r>
          </w:p>
        </w:tc>
        <w:tc>
          <w:tcPr>
            <w:tcW w:w="3072" w:type="dxa"/>
          </w:tcPr>
          <w:p w14:paraId="16CB47E5" w14:textId="77777777" w:rsidR="00E97A58" w:rsidRPr="000B10D2" w:rsidRDefault="00E97A58" w:rsidP="00941B8C">
            <w:pPr>
              <w:suppressAutoHyphens/>
              <w:jc w:val="center"/>
            </w:pPr>
            <w:r w:rsidRPr="000B10D2">
              <w:t>October 1, 2014</w:t>
            </w:r>
          </w:p>
        </w:tc>
      </w:tr>
      <w:tr w:rsidR="00E97A58" w14:paraId="00370663" w14:textId="77777777" w:rsidTr="00941B8C">
        <w:tc>
          <w:tcPr>
            <w:tcW w:w="6498" w:type="dxa"/>
          </w:tcPr>
          <w:p w14:paraId="6734CC2A" w14:textId="77777777" w:rsidR="00E97A58" w:rsidRPr="000B10D2" w:rsidRDefault="00E97A58" w:rsidP="00941B8C">
            <w:pPr>
              <w:suppressAutoHyphens/>
              <w:ind w:left="882"/>
            </w:pPr>
            <w:r w:rsidRPr="000B10D2">
              <w:t>Begin second round of monitoring</w:t>
            </w:r>
          </w:p>
        </w:tc>
        <w:tc>
          <w:tcPr>
            <w:tcW w:w="3072" w:type="dxa"/>
          </w:tcPr>
          <w:p w14:paraId="6F89455D" w14:textId="77777777" w:rsidR="00E97A58" w:rsidRPr="000B10D2" w:rsidRDefault="00E97A58" w:rsidP="00941B8C">
            <w:pPr>
              <w:suppressAutoHyphens/>
              <w:jc w:val="center"/>
            </w:pPr>
            <w:r w:rsidRPr="000B10D2">
              <w:t>April 1, 2019</w:t>
            </w:r>
          </w:p>
        </w:tc>
      </w:tr>
      <w:tr w:rsidR="00E97A58" w14:paraId="5849EF6B" w14:textId="77777777" w:rsidTr="00941B8C">
        <w:tc>
          <w:tcPr>
            <w:tcW w:w="6498" w:type="dxa"/>
          </w:tcPr>
          <w:p w14:paraId="59FCB258" w14:textId="77777777" w:rsidR="00E97A58" w:rsidRDefault="00E97A58" w:rsidP="00941B8C">
            <w:pPr>
              <w:ind w:left="342"/>
            </w:pPr>
            <w:r w:rsidRPr="003A153B">
              <w:t>Systems that serve 10,000 to 49,999 persons</w:t>
            </w:r>
          </w:p>
        </w:tc>
        <w:tc>
          <w:tcPr>
            <w:tcW w:w="3072" w:type="dxa"/>
          </w:tcPr>
          <w:p w14:paraId="4E52C485" w14:textId="77777777" w:rsidR="00E97A58" w:rsidRDefault="00E97A58" w:rsidP="00941B8C">
            <w:pPr>
              <w:jc w:val="center"/>
            </w:pPr>
          </w:p>
        </w:tc>
      </w:tr>
      <w:tr w:rsidR="00E97A58" w14:paraId="60E925E9" w14:textId="77777777" w:rsidTr="00941B8C">
        <w:tc>
          <w:tcPr>
            <w:tcW w:w="6498" w:type="dxa"/>
          </w:tcPr>
          <w:p w14:paraId="2772B231" w14:textId="77777777" w:rsidR="00E97A58" w:rsidRPr="006873E6" w:rsidRDefault="00E97A58" w:rsidP="00941B8C">
            <w:pPr>
              <w:suppressAutoHyphens/>
              <w:ind w:left="627" w:hanging="9"/>
            </w:pPr>
            <w:r w:rsidRPr="006873E6">
              <w:t>Begin first round of monitoring</w:t>
            </w:r>
          </w:p>
        </w:tc>
        <w:tc>
          <w:tcPr>
            <w:tcW w:w="3072" w:type="dxa"/>
          </w:tcPr>
          <w:p w14:paraId="762ABEDD" w14:textId="77777777" w:rsidR="00E97A58" w:rsidRPr="006873E6" w:rsidRDefault="00E97A58" w:rsidP="00941B8C">
            <w:pPr>
              <w:suppressAutoHyphens/>
              <w:jc w:val="center"/>
            </w:pPr>
            <w:r w:rsidRPr="006873E6">
              <w:t>April 1, 2008</w:t>
            </w:r>
          </w:p>
        </w:tc>
      </w:tr>
      <w:tr w:rsidR="00E97A58" w14:paraId="697A61D3" w14:textId="77777777" w:rsidTr="00941B8C">
        <w:tc>
          <w:tcPr>
            <w:tcW w:w="6498" w:type="dxa"/>
          </w:tcPr>
          <w:p w14:paraId="6B603EC6" w14:textId="77777777" w:rsidR="00E97A58" w:rsidRPr="006873E6" w:rsidRDefault="00E97A58" w:rsidP="00941B8C">
            <w:pPr>
              <w:suppressAutoHyphens/>
              <w:ind w:left="627" w:hanging="9"/>
            </w:pPr>
            <w:r w:rsidRPr="006873E6">
              <w:t>Begin treatment for Cryptosporidium</w:t>
            </w:r>
          </w:p>
        </w:tc>
        <w:tc>
          <w:tcPr>
            <w:tcW w:w="3072" w:type="dxa"/>
          </w:tcPr>
          <w:p w14:paraId="665517AE" w14:textId="77777777" w:rsidR="00E97A58" w:rsidRPr="006873E6" w:rsidRDefault="00E97A58" w:rsidP="00941B8C">
            <w:pPr>
              <w:suppressAutoHyphens/>
              <w:jc w:val="center"/>
            </w:pPr>
            <w:r w:rsidRPr="006873E6">
              <w:t>October 1, 2013</w:t>
            </w:r>
          </w:p>
        </w:tc>
      </w:tr>
      <w:tr w:rsidR="00E97A58" w14:paraId="5B1D919B" w14:textId="77777777" w:rsidTr="00941B8C">
        <w:tc>
          <w:tcPr>
            <w:tcW w:w="6498" w:type="dxa"/>
          </w:tcPr>
          <w:p w14:paraId="1707BFE9" w14:textId="77777777" w:rsidR="00E97A58" w:rsidRPr="006873E6" w:rsidRDefault="00E97A58" w:rsidP="00941B8C">
            <w:pPr>
              <w:suppressAutoHyphens/>
              <w:ind w:left="627" w:hanging="9"/>
            </w:pPr>
            <w:r w:rsidRPr="006873E6">
              <w:t>Begin second round of monitoring</w:t>
            </w:r>
          </w:p>
        </w:tc>
        <w:tc>
          <w:tcPr>
            <w:tcW w:w="3072" w:type="dxa"/>
          </w:tcPr>
          <w:p w14:paraId="1F5A0279" w14:textId="77777777" w:rsidR="00E97A58" w:rsidRPr="006873E6" w:rsidRDefault="00E97A58" w:rsidP="00941B8C">
            <w:pPr>
              <w:suppressAutoHyphens/>
              <w:jc w:val="center"/>
            </w:pPr>
            <w:r w:rsidRPr="006873E6">
              <w:t>October 1, 2016</w:t>
            </w:r>
          </w:p>
        </w:tc>
      </w:tr>
      <w:tr w:rsidR="00E97A58" w14:paraId="01F1D6A7" w14:textId="77777777" w:rsidTr="00941B8C">
        <w:tc>
          <w:tcPr>
            <w:tcW w:w="6498" w:type="dxa"/>
          </w:tcPr>
          <w:p w14:paraId="1867C340" w14:textId="77777777" w:rsidR="00E97A58" w:rsidRDefault="00E97A58" w:rsidP="00941B8C">
            <w:pPr>
              <w:ind w:left="342"/>
            </w:pPr>
            <w:r w:rsidRPr="003A153B">
              <w:t>Systems that serve 50,000 to 99,999 persons</w:t>
            </w:r>
          </w:p>
        </w:tc>
        <w:tc>
          <w:tcPr>
            <w:tcW w:w="3072" w:type="dxa"/>
          </w:tcPr>
          <w:p w14:paraId="5FBA1CDB" w14:textId="77777777" w:rsidR="00E97A58" w:rsidRDefault="00E97A58" w:rsidP="00941B8C">
            <w:pPr>
              <w:jc w:val="center"/>
            </w:pPr>
          </w:p>
        </w:tc>
      </w:tr>
      <w:tr w:rsidR="00E97A58" w14:paraId="00451592" w14:textId="77777777" w:rsidTr="00941B8C">
        <w:tc>
          <w:tcPr>
            <w:tcW w:w="6498" w:type="dxa"/>
          </w:tcPr>
          <w:p w14:paraId="35C47705" w14:textId="77777777" w:rsidR="00E97A58" w:rsidRPr="002F3749" w:rsidRDefault="00E97A58" w:rsidP="00941B8C">
            <w:pPr>
              <w:suppressAutoHyphens/>
              <w:ind w:left="627" w:hanging="9"/>
            </w:pPr>
            <w:r w:rsidRPr="002F3749">
              <w:t>Begin first round of monitoring</w:t>
            </w:r>
          </w:p>
        </w:tc>
        <w:tc>
          <w:tcPr>
            <w:tcW w:w="3072" w:type="dxa"/>
          </w:tcPr>
          <w:p w14:paraId="4D16D70E" w14:textId="77777777" w:rsidR="00E97A58" w:rsidRPr="002F3749" w:rsidRDefault="00E97A58" w:rsidP="00941B8C">
            <w:pPr>
              <w:suppressAutoHyphens/>
              <w:jc w:val="center"/>
            </w:pPr>
            <w:r w:rsidRPr="002F3749">
              <w:t>April 1, 2007</w:t>
            </w:r>
          </w:p>
        </w:tc>
      </w:tr>
      <w:tr w:rsidR="00E97A58" w14:paraId="3126AC60" w14:textId="77777777" w:rsidTr="00941B8C">
        <w:tc>
          <w:tcPr>
            <w:tcW w:w="6498" w:type="dxa"/>
          </w:tcPr>
          <w:p w14:paraId="75594193" w14:textId="77777777" w:rsidR="00E97A58" w:rsidRPr="002F3749" w:rsidRDefault="00E97A58" w:rsidP="00941B8C">
            <w:pPr>
              <w:suppressAutoHyphens/>
              <w:ind w:left="627" w:hanging="9"/>
            </w:pPr>
            <w:r w:rsidRPr="002F3749">
              <w:t>Begin treatment for Cryptosporidium</w:t>
            </w:r>
          </w:p>
        </w:tc>
        <w:tc>
          <w:tcPr>
            <w:tcW w:w="3072" w:type="dxa"/>
          </w:tcPr>
          <w:p w14:paraId="7C35A5CD" w14:textId="77777777" w:rsidR="00E97A58" w:rsidRPr="002F3749" w:rsidRDefault="00E97A58" w:rsidP="00941B8C">
            <w:pPr>
              <w:suppressAutoHyphens/>
              <w:jc w:val="center"/>
            </w:pPr>
            <w:r w:rsidRPr="002F3749">
              <w:t>October 1, 2012</w:t>
            </w:r>
          </w:p>
        </w:tc>
      </w:tr>
      <w:tr w:rsidR="00E97A58" w14:paraId="5B16652B" w14:textId="77777777" w:rsidTr="00941B8C">
        <w:tc>
          <w:tcPr>
            <w:tcW w:w="6498" w:type="dxa"/>
          </w:tcPr>
          <w:p w14:paraId="33AF9EF1" w14:textId="77777777" w:rsidR="00E97A58" w:rsidRPr="002F3749" w:rsidRDefault="00E97A58" w:rsidP="00941B8C">
            <w:pPr>
              <w:suppressAutoHyphens/>
              <w:ind w:left="627" w:hanging="9"/>
            </w:pPr>
            <w:r w:rsidRPr="002F3749">
              <w:t>Begin second round of monitoring</w:t>
            </w:r>
          </w:p>
        </w:tc>
        <w:tc>
          <w:tcPr>
            <w:tcW w:w="3072" w:type="dxa"/>
          </w:tcPr>
          <w:p w14:paraId="737142A3" w14:textId="77777777" w:rsidR="00E97A58" w:rsidRPr="002F3749" w:rsidRDefault="00E97A58" w:rsidP="00941B8C">
            <w:pPr>
              <w:suppressAutoHyphens/>
              <w:jc w:val="center"/>
            </w:pPr>
            <w:r w:rsidRPr="002F3749">
              <w:t>October 1, 2015</w:t>
            </w:r>
          </w:p>
        </w:tc>
      </w:tr>
      <w:tr w:rsidR="00E97A58" w14:paraId="6AEEDC7F" w14:textId="77777777" w:rsidTr="00941B8C">
        <w:tc>
          <w:tcPr>
            <w:tcW w:w="6498" w:type="dxa"/>
          </w:tcPr>
          <w:p w14:paraId="05340980" w14:textId="77777777" w:rsidR="00E97A58" w:rsidRDefault="00E97A58" w:rsidP="00941B8C">
            <w:pPr>
              <w:ind w:left="342"/>
            </w:pPr>
            <w:r w:rsidRPr="003A153B">
              <w:t>Systems that serve 100,000 or more persons</w:t>
            </w:r>
          </w:p>
        </w:tc>
        <w:tc>
          <w:tcPr>
            <w:tcW w:w="3072" w:type="dxa"/>
          </w:tcPr>
          <w:p w14:paraId="385D360A" w14:textId="77777777" w:rsidR="00E97A58" w:rsidRDefault="00E97A58" w:rsidP="00941B8C">
            <w:pPr>
              <w:jc w:val="center"/>
            </w:pPr>
          </w:p>
        </w:tc>
      </w:tr>
      <w:tr w:rsidR="00E97A58" w14:paraId="1F9E8FB6" w14:textId="77777777" w:rsidTr="00941B8C">
        <w:tc>
          <w:tcPr>
            <w:tcW w:w="6498" w:type="dxa"/>
          </w:tcPr>
          <w:p w14:paraId="688DDD2F" w14:textId="77777777" w:rsidR="00E97A58" w:rsidRPr="00543FAC" w:rsidRDefault="00E97A58" w:rsidP="00941B8C">
            <w:pPr>
              <w:suppressAutoHyphens/>
              <w:ind w:left="627"/>
            </w:pPr>
            <w:r w:rsidRPr="00543FAC">
              <w:t>Begin first round of monitoring</w:t>
            </w:r>
          </w:p>
        </w:tc>
        <w:tc>
          <w:tcPr>
            <w:tcW w:w="3072" w:type="dxa"/>
          </w:tcPr>
          <w:p w14:paraId="256B4764" w14:textId="77777777" w:rsidR="00E97A58" w:rsidRPr="00543FAC" w:rsidRDefault="00E97A58" w:rsidP="00941B8C">
            <w:pPr>
              <w:suppressAutoHyphens/>
              <w:jc w:val="center"/>
            </w:pPr>
            <w:r w:rsidRPr="00543FAC">
              <w:t>October 1, 2006</w:t>
            </w:r>
          </w:p>
        </w:tc>
      </w:tr>
      <w:tr w:rsidR="00E97A58" w14:paraId="3C2BFA32" w14:textId="77777777" w:rsidTr="00941B8C">
        <w:tc>
          <w:tcPr>
            <w:tcW w:w="6498" w:type="dxa"/>
          </w:tcPr>
          <w:p w14:paraId="20FBFE6E" w14:textId="77777777" w:rsidR="00E97A58" w:rsidRPr="00543FAC" w:rsidRDefault="00E97A58" w:rsidP="00941B8C">
            <w:pPr>
              <w:suppressAutoHyphens/>
              <w:ind w:left="627"/>
            </w:pPr>
            <w:r w:rsidRPr="00543FAC">
              <w:t>Begin treatment for Cryptosporidium</w:t>
            </w:r>
          </w:p>
        </w:tc>
        <w:tc>
          <w:tcPr>
            <w:tcW w:w="3072" w:type="dxa"/>
          </w:tcPr>
          <w:p w14:paraId="7E5C761C" w14:textId="77777777" w:rsidR="00E97A58" w:rsidRPr="00543FAC" w:rsidRDefault="00E97A58" w:rsidP="00941B8C">
            <w:pPr>
              <w:suppressAutoHyphens/>
              <w:jc w:val="center"/>
            </w:pPr>
            <w:r w:rsidRPr="00543FAC">
              <w:t>April 1, 2012</w:t>
            </w:r>
          </w:p>
        </w:tc>
      </w:tr>
      <w:tr w:rsidR="00E97A58" w14:paraId="0CFE3B80" w14:textId="77777777" w:rsidTr="00941B8C">
        <w:tc>
          <w:tcPr>
            <w:tcW w:w="6498" w:type="dxa"/>
          </w:tcPr>
          <w:p w14:paraId="7E2A2AE6" w14:textId="77777777" w:rsidR="00E97A58" w:rsidRPr="00543FAC" w:rsidRDefault="00E97A58" w:rsidP="00941B8C">
            <w:pPr>
              <w:ind w:left="627"/>
            </w:pPr>
            <w:r w:rsidRPr="00543FAC">
              <w:t>Begin second round of monitoring</w:t>
            </w:r>
          </w:p>
        </w:tc>
        <w:tc>
          <w:tcPr>
            <w:tcW w:w="3072" w:type="dxa"/>
          </w:tcPr>
          <w:p w14:paraId="32BCB87C" w14:textId="77777777" w:rsidR="00E97A58" w:rsidRDefault="00E97A58" w:rsidP="00941B8C">
            <w:pPr>
              <w:jc w:val="center"/>
            </w:pPr>
            <w:r w:rsidRPr="00543FAC">
              <w:t>April 1, 2015</w:t>
            </w:r>
          </w:p>
        </w:tc>
      </w:tr>
      <w:tr w:rsidR="00E97A58" w14:paraId="5A4F5736" w14:textId="77777777" w:rsidTr="00941B8C">
        <w:tc>
          <w:tcPr>
            <w:tcW w:w="6498" w:type="dxa"/>
          </w:tcPr>
          <w:p w14:paraId="103D57CC" w14:textId="77777777" w:rsidR="00E97A58" w:rsidRPr="00F311DB" w:rsidRDefault="00E97A58" w:rsidP="00941B8C">
            <w:pPr>
              <w:suppressAutoHyphens/>
              <w:ind w:left="360"/>
            </w:pPr>
            <w:r w:rsidRPr="00F311DB">
              <w:t>(corresponding with Subpart Z)</w:t>
            </w:r>
          </w:p>
        </w:tc>
        <w:tc>
          <w:tcPr>
            <w:tcW w:w="3072" w:type="dxa"/>
          </w:tcPr>
          <w:p w14:paraId="1C5DECBA" w14:textId="77777777" w:rsidR="00E97A58" w:rsidRPr="00543FAC" w:rsidRDefault="00E97A58" w:rsidP="00941B8C">
            <w:pPr>
              <w:jc w:val="center"/>
            </w:pPr>
          </w:p>
        </w:tc>
      </w:tr>
      <w:tr w:rsidR="00E97A58" w14:paraId="2DDD4CF0" w14:textId="77777777" w:rsidTr="00941B8C">
        <w:trPr>
          <w:trHeight w:val="477"/>
        </w:trPr>
        <w:tc>
          <w:tcPr>
            <w:tcW w:w="6498" w:type="dxa"/>
          </w:tcPr>
          <w:p w14:paraId="30D1A2F0" w14:textId="77777777" w:rsidR="00E97A58" w:rsidRPr="00F311DB" w:rsidRDefault="00E97A58" w:rsidP="00941B8C">
            <w:pPr>
              <w:suppressAutoHyphens/>
              <w:ind w:left="360"/>
            </w:pPr>
            <w:r w:rsidRPr="00F311DB">
              <w:t>(E. coli, Cryptosporidium, Giardia lamblia, viruses, and turbidity)</w:t>
            </w:r>
          </w:p>
        </w:tc>
        <w:tc>
          <w:tcPr>
            <w:tcW w:w="3072" w:type="dxa"/>
          </w:tcPr>
          <w:p w14:paraId="75648F60" w14:textId="77777777" w:rsidR="00E97A58" w:rsidRPr="00543FAC" w:rsidRDefault="00E97A58" w:rsidP="00941B8C">
            <w:pPr>
              <w:jc w:val="center"/>
            </w:pPr>
          </w:p>
        </w:tc>
      </w:tr>
      <w:tr w:rsidR="00E97A58" w14:paraId="6523BB24" w14:textId="77777777" w:rsidTr="00941B8C">
        <w:trPr>
          <w:trHeight w:val="288"/>
        </w:trPr>
        <w:tc>
          <w:tcPr>
            <w:tcW w:w="6498" w:type="dxa"/>
          </w:tcPr>
          <w:p w14:paraId="1DDD5ECB" w14:textId="77777777" w:rsidR="00E97A58" w:rsidRPr="00692DB7" w:rsidRDefault="00E97A58" w:rsidP="00941B8C">
            <w:pPr>
              <w:suppressAutoHyphens/>
              <w:outlineLvl w:val="0"/>
            </w:pPr>
            <w:r w:rsidRPr="00692DB7">
              <w:t xml:space="preserve">Groundwater Rule (40 CFR 141, </w:t>
            </w:r>
            <w:r>
              <w:t>s</w:t>
            </w:r>
            <w:r w:rsidRPr="00692DB7">
              <w:t>ubpart S)</w:t>
            </w:r>
          </w:p>
        </w:tc>
        <w:tc>
          <w:tcPr>
            <w:tcW w:w="3072" w:type="dxa"/>
          </w:tcPr>
          <w:p w14:paraId="508A4FC9" w14:textId="77777777" w:rsidR="00E97A58" w:rsidRPr="00692DB7" w:rsidRDefault="00E97A58" w:rsidP="00941B8C">
            <w:pPr>
              <w:suppressAutoHyphens/>
              <w:jc w:val="center"/>
              <w:outlineLvl w:val="0"/>
            </w:pPr>
            <w:r w:rsidRPr="00692DB7">
              <w:t>December 1, 2009</w:t>
            </w:r>
          </w:p>
        </w:tc>
      </w:tr>
      <w:tr w:rsidR="00E97A58" w14:paraId="45476043" w14:textId="77777777" w:rsidTr="00941B8C">
        <w:tc>
          <w:tcPr>
            <w:tcW w:w="6498" w:type="dxa"/>
          </w:tcPr>
          <w:p w14:paraId="26CF4E37" w14:textId="77777777" w:rsidR="00E97A58" w:rsidRPr="002B0F75" w:rsidRDefault="00E97A58" w:rsidP="00941B8C">
            <w:pPr>
              <w:suppressAutoHyphens/>
              <w:ind w:left="378"/>
            </w:pPr>
            <w:r w:rsidRPr="002B0F75">
              <w:t>(corresponding with Subpart S)</w:t>
            </w:r>
          </w:p>
        </w:tc>
        <w:tc>
          <w:tcPr>
            <w:tcW w:w="3072" w:type="dxa"/>
          </w:tcPr>
          <w:p w14:paraId="79F84A4D" w14:textId="77777777" w:rsidR="00E97A58" w:rsidRPr="00543FAC" w:rsidRDefault="00E97A58" w:rsidP="00941B8C">
            <w:pPr>
              <w:jc w:val="center"/>
            </w:pPr>
          </w:p>
        </w:tc>
      </w:tr>
      <w:tr w:rsidR="00E97A58" w14:paraId="35C6B03D" w14:textId="77777777" w:rsidTr="00941B8C">
        <w:tc>
          <w:tcPr>
            <w:tcW w:w="6498" w:type="dxa"/>
          </w:tcPr>
          <w:p w14:paraId="5E44C095" w14:textId="77777777" w:rsidR="00E97A58" w:rsidRPr="002B0F75" w:rsidRDefault="00E97A58" w:rsidP="00941B8C">
            <w:pPr>
              <w:suppressAutoHyphens/>
              <w:ind w:left="378"/>
            </w:pPr>
            <w:r w:rsidRPr="002B0F75">
              <w:t>(E. coli, enterococci, and coliphage)</w:t>
            </w:r>
          </w:p>
        </w:tc>
        <w:tc>
          <w:tcPr>
            <w:tcW w:w="3072" w:type="dxa"/>
          </w:tcPr>
          <w:p w14:paraId="0E9CF098" w14:textId="77777777" w:rsidR="00E97A58" w:rsidRPr="00543FAC" w:rsidRDefault="00E97A58" w:rsidP="00941B8C">
            <w:pPr>
              <w:jc w:val="center"/>
            </w:pPr>
          </w:p>
        </w:tc>
      </w:tr>
      <w:tr w:rsidR="00E97A58" w14:paraId="152ED016" w14:textId="77777777" w:rsidTr="00941B8C">
        <w:tc>
          <w:tcPr>
            <w:tcW w:w="6498" w:type="dxa"/>
          </w:tcPr>
          <w:p w14:paraId="2263F6C5" w14:textId="77777777" w:rsidR="00E97A58" w:rsidRPr="002B0F75" w:rsidRDefault="00E97A58" w:rsidP="00941B8C">
            <w:pPr>
              <w:suppressAutoHyphens/>
              <w:ind w:left="378" w:hanging="369"/>
            </w:pPr>
            <w:r>
              <w:t>Revised Total Coliforms Rule (40 CFR 141, Subpart Y)</w:t>
            </w:r>
          </w:p>
        </w:tc>
        <w:tc>
          <w:tcPr>
            <w:tcW w:w="3072" w:type="dxa"/>
          </w:tcPr>
          <w:p w14:paraId="6FFE988A" w14:textId="77777777" w:rsidR="00E97A58" w:rsidRPr="00543FAC" w:rsidRDefault="00E97A58" w:rsidP="00941B8C">
            <w:pPr>
              <w:jc w:val="center"/>
            </w:pPr>
            <w:r>
              <w:t>Effective: April 15, 2013</w:t>
            </w:r>
          </w:p>
        </w:tc>
      </w:tr>
      <w:tr w:rsidR="00E97A58" w14:paraId="4DF0B2D7" w14:textId="77777777" w:rsidTr="00941B8C">
        <w:tc>
          <w:tcPr>
            <w:tcW w:w="6498" w:type="dxa"/>
          </w:tcPr>
          <w:p w14:paraId="3FF18979" w14:textId="77777777" w:rsidR="00E97A58" w:rsidRDefault="00E97A58" w:rsidP="00941B8C">
            <w:pPr>
              <w:suppressAutoHyphens/>
              <w:ind w:left="378"/>
            </w:pPr>
            <w:r>
              <w:t>(corresponding with subpart AA)</w:t>
            </w:r>
          </w:p>
        </w:tc>
        <w:tc>
          <w:tcPr>
            <w:tcW w:w="3072" w:type="dxa"/>
          </w:tcPr>
          <w:p w14:paraId="3033CA9D" w14:textId="77777777" w:rsidR="00E97A58" w:rsidRDefault="00E97A58" w:rsidP="00941B8C">
            <w:pPr>
              <w:jc w:val="center"/>
            </w:pPr>
            <w:r>
              <w:t>Compliance: April 1, 2016</w:t>
            </w:r>
          </w:p>
        </w:tc>
      </w:tr>
      <w:tr w:rsidR="00E97A58" w14:paraId="50F4FE95" w14:textId="77777777" w:rsidTr="00941B8C">
        <w:tc>
          <w:tcPr>
            <w:tcW w:w="6498" w:type="dxa"/>
          </w:tcPr>
          <w:p w14:paraId="2609B8B9" w14:textId="77777777" w:rsidR="00E97A58" w:rsidRDefault="00E97A58" w:rsidP="00941B8C">
            <w:pPr>
              <w:suppressAutoHyphens/>
              <w:ind w:left="378"/>
            </w:pPr>
            <w:r>
              <w:t>(total coliforms (indicator), E. coli)</w:t>
            </w:r>
          </w:p>
        </w:tc>
        <w:tc>
          <w:tcPr>
            <w:tcW w:w="3072" w:type="dxa"/>
          </w:tcPr>
          <w:p w14:paraId="5E006A25" w14:textId="77777777" w:rsidR="00E97A58" w:rsidRDefault="00E97A58" w:rsidP="00941B8C">
            <w:pPr>
              <w:jc w:val="center"/>
            </w:pPr>
          </w:p>
        </w:tc>
      </w:tr>
      <w:tr w:rsidR="00862603" w14:paraId="66F86389" w14:textId="77777777" w:rsidTr="00941B8C">
        <w:tc>
          <w:tcPr>
            <w:tcW w:w="6498" w:type="dxa"/>
          </w:tcPr>
          <w:p w14:paraId="6E0B9B6C" w14:textId="51C422EE" w:rsidR="00862603" w:rsidRPr="00B40EEB" w:rsidRDefault="00862603" w:rsidP="00862603">
            <w:pPr>
              <w:suppressAutoHyphens/>
            </w:pPr>
            <w:r w:rsidRPr="00B40EEB">
              <w:lastRenderedPageBreak/>
              <w:t>Lead-Free Fixtures Rule (40 CFR 143, subpart B)</w:t>
            </w:r>
          </w:p>
        </w:tc>
        <w:tc>
          <w:tcPr>
            <w:tcW w:w="3072" w:type="dxa"/>
          </w:tcPr>
          <w:p w14:paraId="4E567CA3" w14:textId="4392A597" w:rsidR="00862603" w:rsidRPr="00B40EEB" w:rsidRDefault="00862603" w:rsidP="00862603">
            <w:pPr>
              <w:jc w:val="center"/>
            </w:pPr>
            <w:r w:rsidRPr="00B40EEB">
              <w:t>Effective: October 1, 2020</w:t>
            </w:r>
          </w:p>
        </w:tc>
      </w:tr>
      <w:tr w:rsidR="00862603" w14:paraId="14651D85" w14:textId="77777777" w:rsidTr="00941B8C">
        <w:tc>
          <w:tcPr>
            <w:tcW w:w="6498" w:type="dxa"/>
          </w:tcPr>
          <w:p w14:paraId="097350A8" w14:textId="6C3B0C3A" w:rsidR="00862603" w:rsidRPr="00B40EEB" w:rsidRDefault="00862603" w:rsidP="00862603">
            <w:pPr>
              <w:suppressAutoHyphens/>
              <w:ind w:left="378"/>
            </w:pPr>
            <w:r w:rsidRPr="00B40EEB">
              <w:t xml:space="preserve">(corresponding with </w:t>
            </w:r>
            <w:r w:rsidR="00405432">
              <w:t>Subpart AG</w:t>
            </w:r>
            <w:r w:rsidRPr="00B40EEB">
              <w:t>)</w:t>
            </w:r>
          </w:p>
          <w:p w14:paraId="2F8C3BD9" w14:textId="5346D23B" w:rsidR="00862603" w:rsidRPr="00B40EEB" w:rsidRDefault="00862603" w:rsidP="00862603">
            <w:pPr>
              <w:suppressAutoHyphens/>
              <w:ind w:left="378"/>
            </w:pPr>
            <w:r w:rsidRPr="00B40EEB">
              <w:t>(lead in plumbing fixtures)</w:t>
            </w:r>
          </w:p>
        </w:tc>
        <w:tc>
          <w:tcPr>
            <w:tcW w:w="3072" w:type="dxa"/>
          </w:tcPr>
          <w:p w14:paraId="31E0B3F9" w14:textId="6BE765FF" w:rsidR="00862603" w:rsidRPr="00B40EEB" w:rsidRDefault="00862603" w:rsidP="00862603">
            <w:pPr>
              <w:jc w:val="center"/>
            </w:pPr>
            <w:r w:rsidRPr="00B40EEB">
              <w:t>Compliance: September 1, 2023</w:t>
            </w:r>
          </w:p>
        </w:tc>
      </w:tr>
      <w:tr w:rsidR="00862603" w14:paraId="33716911" w14:textId="77777777" w:rsidTr="00941B8C">
        <w:tc>
          <w:tcPr>
            <w:tcW w:w="6498" w:type="dxa"/>
          </w:tcPr>
          <w:p w14:paraId="159BDC8F" w14:textId="3E95F05B" w:rsidR="00862603" w:rsidRPr="00B40EEB" w:rsidRDefault="00862603" w:rsidP="00862603">
            <w:pPr>
              <w:suppressAutoHyphens/>
            </w:pPr>
            <w:r w:rsidRPr="00B40EEB">
              <w:t>Lead and Copper Rule Revisions (40 CFR 141, subpart I)</w:t>
            </w:r>
          </w:p>
        </w:tc>
        <w:tc>
          <w:tcPr>
            <w:tcW w:w="3072" w:type="dxa"/>
          </w:tcPr>
          <w:p w14:paraId="17690855" w14:textId="2740E72B" w:rsidR="00862603" w:rsidRPr="00B40EEB" w:rsidRDefault="00862603" w:rsidP="00862603">
            <w:pPr>
              <w:ind w:left="-51"/>
            </w:pPr>
            <w:r w:rsidRPr="00B40EEB">
              <w:t>Effective: December 16, 2021</w:t>
            </w:r>
          </w:p>
        </w:tc>
      </w:tr>
      <w:tr w:rsidR="00862603" w14:paraId="741BDD62" w14:textId="77777777" w:rsidTr="00941B8C">
        <w:tc>
          <w:tcPr>
            <w:tcW w:w="6498" w:type="dxa"/>
          </w:tcPr>
          <w:p w14:paraId="2E34A529" w14:textId="305109E7" w:rsidR="00862603" w:rsidRPr="00B40EEB" w:rsidRDefault="00862603" w:rsidP="00862603">
            <w:pPr>
              <w:suppressAutoHyphens/>
              <w:ind w:left="378"/>
            </w:pPr>
            <w:r w:rsidRPr="00B40EEB">
              <w:t xml:space="preserve">(corresponding with Subpart </w:t>
            </w:r>
            <w:r w:rsidR="00405432">
              <w:t>AH</w:t>
            </w:r>
            <w:r w:rsidRPr="00B40EEB">
              <w:t>)</w:t>
            </w:r>
          </w:p>
          <w:p w14:paraId="5AE5EA98" w14:textId="10443626" w:rsidR="00862603" w:rsidRPr="00B40EEB" w:rsidRDefault="00862603" w:rsidP="00862603">
            <w:pPr>
              <w:suppressAutoHyphens/>
              <w:ind w:left="378"/>
            </w:pPr>
            <w:r w:rsidRPr="00B40EEB">
              <w:t>(lead and copper (indicator))</w:t>
            </w:r>
          </w:p>
        </w:tc>
        <w:tc>
          <w:tcPr>
            <w:tcW w:w="3072" w:type="dxa"/>
          </w:tcPr>
          <w:p w14:paraId="4165A947" w14:textId="0688F3A7" w:rsidR="00862603" w:rsidRPr="00B40EEB" w:rsidRDefault="00862603" w:rsidP="00862603">
            <w:pPr>
              <w:tabs>
                <w:tab w:val="left" w:pos="367"/>
              </w:tabs>
              <w:ind w:left="-123"/>
              <w:jc w:val="center"/>
            </w:pPr>
            <w:r w:rsidRPr="00B40EEB">
              <w:t>Compliance: October 16, 2024</w:t>
            </w:r>
          </w:p>
        </w:tc>
      </w:tr>
      <w:tr w:rsidR="00A73644" w14:paraId="0FEE1CC4" w14:textId="77777777" w:rsidTr="00941B8C">
        <w:tc>
          <w:tcPr>
            <w:tcW w:w="6498" w:type="dxa"/>
          </w:tcPr>
          <w:p w14:paraId="62482413" w14:textId="55EC0D4A" w:rsidR="00A73644" w:rsidRPr="00B40EEB" w:rsidRDefault="00A73644" w:rsidP="00A73644">
            <w:pPr>
              <w:suppressAutoHyphens/>
            </w:pPr>
            <w:r>
              <w:t>Lead and Copper Rule Improvements (40 CFR 141, Subpart I)</w:t>
            </w:r>
          </w:p>
        </w:tc>
        <w:tc>
          <w:tcPr>
            <w:tcW w:w="3072" w:type="dxa"/>
          </w:tcPr>
          <w:p w14:paraId="049CD6EE" w14:textId="457CD530" w:rsidR="00A73644" w:rsidRPr="00B40EEB" w:rsidRDefault="00A73644" w:rsidP="00862603">
            <w:pPr>
              <w:tabs>
                <w:tab w:val="left" w:pos="367"/>
              </w:tabs>
              <w:ind w:left="-123"/>
              <w:jc w:val="center"/>
            </w:pPr>
            <w:r>
              <w:t>Effective:  December 30, 2024</w:t>
            </w:r>
          </w:p>
        </w:tc>
      </w:tr>
      <w:tr w:rsidR="00A73644" w14:paraId="02D4F22B" w14:textId="77777777" w:rsidTr="00941B8C">
        <w:tc>
          <w:tcPr>
            <w:tcW w:w="6498" w:type="dxa"/>
          </w:tcPr>
          <w:p w14:paraId="4241FAC2" w14:textId="77777777" w:rsidR="00A73644" w:rsidRDefault="00A73644" w:rsidP="00862603">
            <w:pPr>
              <w:suppressAutoHyphens/>
              <w:ind w:left="378"/>
            </w:pPr>
            <w:r>
              <w:t>(corresponding with Subpart G)</w:t>
            </w:r>
          </w:p>
          <w:p w14:paraId="16BEB985" w14:textId="783DCE59" w:rsidR="00A73644" w:rsidRPr="00B40EEB" w:rsidRDefault="00A73644" w:rsidP="00862603">
            <w:pPr>
              <w:suppressAutoHyphens/>
              <w:ind w:left="378"/>
            </w:pPr>
            <w:r>
              <w:t>(lead and copper (indicator)</w:t>
            </w:r>
          </w:p>
        </w:tc>
        <w:tc>
          <w:tcPr>
            <w:tcW w:w="3072" w:type="dxa"/>
          </w:tcPr>
          <w:p w14:paraId="2DDFEEB2" w14:textId="0BECBCFE" w:rsidR="00A73644" w:rsidRPr="00B40EEB" w:rsidRDefault="00A73644" w:rsidP="00862603">
            <w:pPr>
              <w:tabs>
                <w:tab w:val="left" w:pos="367"/>
              </w:tabs>
              <w:ind w:left="-123"/>
              <w:jc w:val="center"/>
            </w:pPr>
            <w:r>
              <w:t>Compliance:  November 1, 2027</w:t>
            </w:r>
          </w:p>
        </w:tc>
      </w:tr>
      <w:tr w:rsidR="00A73644" w14:paraId="330DE8EF" w14:textId="77777777" w:rsidTr="00941B8C">
        <w:tc>
          <w:tcPr>
            <w:tcW w:w="6498" w:type="dxa"/>
          </w:tcPr>
          <w:p w14:paraId="320DF663" w14:textId="6AF2E6BF" w:rsidR="00A73644" w:rsidRDefault="00A73644" w:rsidP="00A73644">
            <w:pPr>
              <w:suppressAutoHyphens/>
            </w:pPr>
            <w:r>
              <w:t>Per- and Polyfluoroalkyl Rule (40 CFR 141, Subpart Z)</w:t>
            </w:r>
          </w:p>
        </w:tc>
        <w:tc>
          <w:tcPr>
            <w:tcW w:w="3072" w:type="dxa"/>
          </w:tcPr>
          <w:p w14:paraId="5CB1FB98" w14:textId="01A6AA4A" w:rsidR="00A73644" w:rsidRPr="00B40EEB" w:rsidRDefault="00A73644" w:rsidP="00862603">
            <w:pPr>
              <w:tabs>
                <w:tab w:val="left" w:pos="367"/>
              </w:tabs>
              <w:ind w:left="-123"/>
              <w:jc w:val="center"/>
            </w:pPr>
            <w:r>
              <w:t>Effective:  June 25, 2024</w:t>
            </w:r>
          </w:p>
        </w:tc>
      </w:tr>
      <w:tr w:rsidR="00A73644" w14:paraId="44AB2902" w14:textId="77777777" w:rsidTr="00941B8C">
        <w:tc>
          <w:tcPr>
            <w:tcW w:w="6498" w:type="dxa"/>
          </w:tcPr>
          <w:p w14:paraId="2BAE892E" w14:textId="77777777" w:rsidR="00A73644" w:rsidRDefault="00A73644" w:rsidP="00862603">
            <w:pPr>
              <w:suppressAutoHyphens/>
              <w:ind w:left="378"/>
            </w:pPr>
            <w:r>
              <w:t>(corresponding with 40 CFR 141 Subparts O and Q)</w:t>
            </w:r>
          </w:p>
          <w:p w14:paraId="2D899B72" w14:textId="296A9F4C" w:rsidR="00A73644" w:rsidRDefault="00A73644" w:rsidP="00862603">
            <w:pPr>
              <w:suppressAutoHyphens/>
              <w:ind w:left="378"/>
              <w:rPr>
                <w:spacing w:val="-3"/>
              </w:rPr>
            </w:pPr>
            <w:r>
              <w:t>(</w:t>
            </w:r>
            <w:r>
              <w:rPr>
                <w:spacing w:val="-3"/>
              </w:rPr>
              <w:t xml:space="preserve">PFOA and PFOS </w:t>
            </w:r>
            <w:r w:rsidRPr="003B4362">
              <w:rPr>
                <w:spacing w:val="-3"/>
              </w:rPr>
              <w:t>reporting</w:t>
            </w:r>
            <w:r>
              <w:rPr>
                <w:spacing w:val="-3"/>
              </w:rPr>
              <w:t xml:space="preserve"> and notification </w:t>
            </w:r>
            <w:r w:rsidRPr="003B4362">
              <w:rPr>
                <w:spacing w:val="-3"/>
              </w:rPr>
              <w:t>requirements 40 CFR 141</w:t>
            </w:r>
            <w:r>
              <w:rPr>
                <w:spacing w:val="-3"/>
              </w:rPr>
              <w:t>.900)</w:t>
            </w:r>
          </w:p>
          <w:p w14:paraId="67365F69" w14:textId="0D01D7BE" w:rsidR="00A73644" w:rsidRDefault="00A73644" w:rsidP="00862603">
            <w:pPr>
              <w:suppressAutoHyphens/>
              <w:ind w:left="378"/>
            </w:pPr>
            <w:r>
              <w:rPr>
                <w:spacing w:val="-3"/>
              </w:rPr>
              <w:t>(corresponding with Section 611.7900)</w:t>
            </w:r>
          </w:p>
        </w:tc>
        <w:tc>
          <w:tcPr>
            <w:tcW w:w="3072" w:type="dxa"/>
          </w:tcPr>
          <w:p w14:paraId="2BF72DF7" w14:textId="1D4BEC67" w:rsidR="00A73644" w:rsidRPr="00B40EEB" w:rsidRDefault="00A73644" w:rsidP="00862603">
            <w:pPr>
              <w:tabs>
                <w:tab w:val="left" w:pos="367"/>
              </w:tabs>
              <w:ind w:left="-123"/>
              <w:jc w:val="center"/>
            </w:pPr>
            <w:r>
              <w:t>Compliance:  April 26, 2027</w:t>
            </w:r>
          </w:p>
        </w:tc>
      </w:tr>
      <w:tr w:rsidR="00A73644" w14:paraId="24DF6441" w14:textId="77777777" w:rsidTr="00941B8C">
        <w:tc>
          <w:tcPr>
            <w:tcW w:w="6498" w:type="dxa"/>
          </w:tcPr>
          <w:p w14:paraId="6D88A7C0" w14:textId="00C86EA1" w:rsidR="00A73644" w:rsidRDefault="00A73644" w:rsidP="00A73644">
            <w:pPr>
              <w:suppressAutoHyphens/>
            </w:pPr>
            <w:r>
              <w:rPr>
                <w:spacing w:val="-3"/>
              </w:rPr>
              <w:t>(MCL violation notifications, 40 CFR 141.60 and 40 CFR 141.203)</w:t>
            </w:r>
          </w:p>
        </w:tc>
        <w:tc>
          <w:tcPr>
            <w:tcW w:w="3072" w:type="dxa"/>
          </w:tcPr>
          <w:p w14:paraId="2E98541B" w14:textId="04B8E86A" w:rsidR="00A73644" w:rsidRPr="00B40EEB" w:rsidRDefault="00A73644" w:rsidP="00862603">
            <w:pPr>
              <w:tabs>
                <w:tab w:val="left" w:pos="367"/>
              </w:tabs>
              <w:ind w:left="-123"/>
              <w:jc w:val="center"/>
            </w:pPr>
          </w:p>
        </w:tc>
      </w:tr>
      <w:tr w:rsidR="00A73644" w14:paraId="29D7DA6C" w14:textId="77777777" w:rsidTr="00941B8C">
        <w:tc>
          <w:tcPr>
            <w:tcW w:w="6498" w:type="dxa"/>
          </w:tcPr>
          <w:p w14:paraId="076F6D3F" w14:textId="0EC0C58C" w:rsidR="00A73644" w:rsidRDefault="00A73644" w:rsidP="00862603">
            <w:pPr>
              <w:suppressAutoHyphens/>
              <w:ind w:left="378"/>
            </w:pPr>
            <w:r>
              <w:rPr>
                <w:spacing w:val="-3"/>
              </w:rPr>
              <w:t>(corresponding with section 611.903)</w:t>
            </w:r>
          </w:p>
        </w:tc>
        <w:tc>
          <w:tcPr>
            <w:tcW w:w="3072" w:type="dxa"/>
          </w:tcPr>
          <w:p w14:paraId="58BEC6A7" w14:textId="033633DE" w:rsidR="00A73644" w:rsidRPr="00B40EEB" w:rsidRDefault="00A73644" w:rsidP="00862603">
            <w:pPr>
              <w:tabs>
                <w:tab w:val="left" w:pos="367"/>
              </w:tabs>
              <w:ind w:left="-123"/>
              <w:jc w:val="center"/>
            </w:pPr>
            <w:r>
              <w:rPr>
                <w:spacing w:val="-3"/>
              </w:rPr>
              <w:t>Compliance:  April 26, 2029</w:t>
            </w:r>
          </w:p>
        </w:tc>
      </w:tr>
      <w:tr w:rsidR="00A73644" w14:paraId="6BAD297A" w14:textId="77777777" w:rsidTr="00941B8C">
        <w:tc>
          <w:tcPr>
            <w:tcW w:w="6498" w:type="dxa"/>
          </w:tcPr>
          <w:p w14:paraId="1A45A462" w14:textId="77777777" w:rsidR="00A73644" w:rsidRDefault="00A73644" w:rsidP="00862603">
            <w:pPr>
              <w:suppressAutoHyphens/>
              <w:ind w:left="378"/>
            </w:pPr>
          </w:p>
        </w:tc>
        <w:tc>
          <w:tcPr>
            <w:tcW w:w="3072" w:type="dxa"/>
          </w:tcPr>
          <w:p w14:paraId="7CBFF87F" w14:textId="77777777" w:rsidR="00A73644" w:rsidRPr="00B40EEB" w:rsidRDefault="00A73644" w:rsidP="00862603">
            <w:pPr>
              <w:tabs>
                <w:tab w:val="left" w:pos="367"/>
              </w:tabs>
              <w:ind w:left="-123"/>
              <w:jc w:val="center"/>
            </w:pPr>
          </w:p>
        </w:tc>
      </w:tr>
    </w:tbl>
    <w:p w14:paraId="61D77E9B" w14:textId="426A5591" w:rsidR="00E97A58" w:rsidRDefault="00E97A58" w:rsidP="00E97A58"/>
    <w:p w14:paraId="4524F8FA" w14:textId="5DC47D5C" w:rsidR="000174EB" w:rsidRPr="00093935" w:rsidRDefault="00A73644" w:rsidP="00E97A58">
      <w:pPr>
        <w:pStyle w:val="JCARSourceNote"/>
        <w:ind w:left="720"/>
      </w:pPr>
      <w:r w:rsidRPr="004E27CF">
        <w:t xml:space="preserve">(Source:  Amended at </w:t>
      </w:r>
      <w:r w:rsidR="003469AE">
        <w:t>50</w:t>
      </w:r>
      <w:r w:rsidRPr="004E27CF">
        <w:t xml:space="preserve"> Ill. Reg. </w:t>
      </w:r>
      <w:r w:rsidR="00582E93">
        <w:t>2531</w:t>
      </w:r>
      <w:r w:rsidRPr="004E27CF">
        <w:t xml:space="preserve">, effective </w:t>
      </w:r>
      <w:r w:rsidR="00582E93">
        <w:t>February 17, 2026</w:t>
      </w:r>
      <w:r w:rsidRPr="004E27CF">
        <w:t>)</w:t>
      </w:r>
    </w:p>
    <w:sectPr w:rsidR="000174EB" w:rsidRPr="00093935" w:rsidSect="009228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152C" w14:textId="77777777" w:rsidR="00FA6EE2" w:rsidRDefault="00FA6EE2">
      <w:r>
        <w:separator/>
      </w:r>
    </w:p>
  </w:endnote>
  <w:endnote w:type="continuationSeparator" w:id="0">
    <w:p w14:paraId="0F0DF71C" w14:textId="77777777" w:rsidR="00FA6EE2" w:rsidRDefault="00FA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6BCF" w14:textId="77777777" w:rsidR="00FA6EE2" w:rsidRDefault="00FA6EE2">
      <w:r>
        <w:separator/>
      </w:r>
    </w:p>
  </w:footnote>
  <w:footnote w:type="continuationSeparator" w:id="0">
    <w:p w14:paraId="0BFFDDFA" w14:textId="77777777" w:rsidR="00FA6EE2" w:rsidRDefault="00FA6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E2"/>
    <w:rsid w:val="00000AED"/>
    <w:rsid w:val="00001F1D"/>
    <w:rsid w:val="00003CEF"/>
    <w:rsid w:val="00005CAE"/>
    <w:rsid w:val="000069A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69AE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432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729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E93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8C7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210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3ABD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603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638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364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EEB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608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A58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4FB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EE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18052"/>
  <w15:chartTrackingRefBased/>
  <w15:docId w15:val="{D34D94A2-184D-4F7E-B315-9410D231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A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1195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2026-02-25T13:50:00Z</dcterms:created>
  <dcterms:modified xsi:type="dcterms:W3CDTF">2026-02-27T15:56:00Z</dcterms:modified>
</cp:coreProperties>
</file>