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7177" w14:textId="77777777" w:rsidR="004C2197" w:rsidRPr="00071085" w:rsidRDefault="004C2197" w:rsidP="00B817C8"/>
    <w:p w14:paraId="2941C42A" w14:textId="77777777" w:rsidR="00B817C8" w:rsidRDefault="00B817C8" w:rsidP="00B817C8">
      <w:pPr>
        <w:rPr>
          <w:b/>
        </w:rPr>
      </w:pPr>
      <w:r w:rsidRPr="00B817C8">
        <w:rPr>
          <w:b/>
        </w:rPr>
        <w:t>Section 611.1051  General</w:t>
      </w:r>
    </w:p>
    <w:p w14:paraId="5B0F423E" w14:textId="77777777" w:rsidR="00B817C8" w:rsidRPr="00B817C8" w:rsidRDefault="00B817C8" w:rsidP="00B817C8">
      <w:pPr>
        <w:rPr>
          <w:b/>
        </w:rPr>
      </w:pPr>
    </w:p>
    <w:p w14:paraId="736D2D32" w14:textId="77777777" w:rsidR="00B817C8" w:rsidRDefault="00B817C8" w:rsidP="00B817C8">
      <w:pPr>
        <w:ind w:left="1440" w:hanging="720"/>
        <w:rPr>
          <w:szCs w:val="24"/>
        </w:rPr>
      </w:pPr>
      <w:r w:rsidRPr="00B817C8">
        <w:rPr>
          <w:szCs w:val="24"/>
        </w:rPr>
        <w:t>a)</w:t>
      </w:r>
      <w:r>
        <w:rPr>
          <w:szCs w:val="24"/>
        </w:rPr>
        <w:tab/>
      </w:r>
      <w:r w:rsidRPr="00B817C8">
        <w:rPr>
          <w:iCs/>
          <w:szCs w:val="24"/>
        </w:rPr>
        <w:t xml:space="preserve">General.  </w:t>
      </w:r>
      <w:r w:rsidRPr="00B817C8">
        <w:rPr>
          <w:szCs w:val="24"/>
        </w:rPr>
        <w:t>The provisions of this Subpart AA include both MCL and treatment technique requirements.</w:t>
      </w:r>
    </w:p>
    <w:p w14:paraId="3E6BCDDA" w14:textId="77777777" w:rsidR="00B817C8" w:rsidRPr="00B817C8" w:rsidRDefault="00B817C8" w:rsidP="00E51CAC">
      <w:pPr>
        <w:rPr>
          <w:szCs w:val="24"/>
        </w:rPr>
      </w:pPr>
    </w:p>
    <w:p w14:paraId="48C4F33F" w14:textId="77777777" w:rsidR="00B817C8" w:rsidRDefault="00B817C8" w:rsidP="00B817C8">
      <w:pPr>
        <w:ind w:left="1440" w:hanging="720"/>
        <w:rPr>
          <w:szCs w:val="24"/>
        </w:rPr>
      </w:pPr>
      <w:r w:rsidRPr="00B817C8">
        <w:rPr>
          <w:szCs w:val="24"/>
        </w:rPr>
        <w:t>b)</w:t>
      </w:r>
      <w:r>
        <w:rPr>
          <w:szCs w:val="24"/>
        </w:rPr>
        <w:tab/>
      </w:r>
      <w:r w:rsidRPr="00B817C8">
        <w:rPr>
          <w:iCs/>
          <w:szCs w:val="24"/>
        </w:rPr>
        <w:t xml:space="preserve">Applicability.  </w:t>
      </w:r>
      <w:r w:rsidRPr="00B817C8">
        <w:rPr>
          <w:szCs w:val="24"/>
        </w:rPr>
        <w:t>The provisions of this Subpart AA apply to all PWSs.</w:t>
      </w:r>
    </w:p>
    <w:p w14:paraId="46B48390" w14:textId="77777777" w:rsidR="00B817C8" w:rsidRPr="00B817C8" w:rsidRDefault="00B817C8" w:rsidP="00E51CAC">
      <w:pPr>
        <w:rPr>
          <w:szCs w:val="24"/>
        </w:rPr>
      </w:pPr>
    </w:p>
    <w:p w14:paraId="162816B0" w14:textId="77777777" w:rsidR="00B817C8" w:rsidRDefault="00B817C8" w:rsidP="00B817C8">
      <w:pPr>
        <w:ind w:left="1440" w:hanging="720"/>
        <w:rPr>
          <w:szCs w:val="24"/>
        </w:rPr>
      </w:pPr>
      <w:r w:rsidRPr="00B817C8">
        <w:rPr>
          <w:szCs w:val="24"/>
        </w:rPr>
        <w:t>c)</w:t>
      </w:r>
      <w:r>
        <w:rPr>
          <w:szCs w:val="24"/>
        </w:rPr>
        <w:tab/>
      </w:r>
      <w:r w:rsidR="00680B85">
        <w:rPr>
          <w:szCs w:val="24"/>
        </w:rPr>
        <w:t>This subsection (c) corresponds with 40 CFR 141.851(c), which includes a past compliance date. This statement maintains structural consistency with the federal regulations.</w:t>
      </w:r>
    </w:p>
    <w:p w14:paraId="1AFB1C95" w14:textId="77777777" w:rsidR="00B817C8" w:rsidRPr="00B817C8" w:rsidRDefault="00B817C8" w:rsidP="00E51CAC">
      <w:pPr>
        <w:rPr>
          <w:szCs w:val="24"/>
        </w:rPr>
      </w:pPr>
    </w:p>
    <w:p w14:paraId="2E842DE9" w14:textId="77777777" w:rsidR="00B817C8" w:rsidRDefault="00B817C8" w:rsidP="00B817C8">
      <w:pPr>
        <w:ind w:left="1440" w:hanging="720"/>
        <w:rPr>
          <w:iCs/>
          <w:szCs w:val="24"/>
        </w:rPr>
      </w:pPr>
      <w:r w:rsidRPr="00B817C8">
        <w:rPr>
          <w:szCs w:val="24"/>
        </w:rPr>
        <w:t>d)</w:t>
      </w:r>
      <w:r>
        <w:rPr>
          <w:szCs w:val="24"/>
        </w:rPr>
        <w:tab/>
      </w:r>
      <w:r w:rsidRPr="00B817C8">
        <w:rPr>
          <w:iCs/>
          <w:szCs w:val="24"/>
        </w:rPr>
        <w:t>This subsection (d) corresponds with 40 CFR 141.851(d), a provision that pertains to USEPA implementation</w:t>
      </w:r>
      <w:r w:rsidR="00D70183">
        <w:rPr>
          <w:iCs/>
          <w:szCs w:val="24"/>
        </w:rPr>
        <w:t>,</w:t>
      </w:r>
      <w:r w:rsidRPr="00B817C8">
        <w:rPr>
          <w:iCs/>
          <w:szCs w:val="24"/>
        </w:rPr>
        <w:t xml:space="preserve"> which is not necessary in the Illinois regulations.  This statement maintains structural consistency with the federal regulations.</w:t>
      </w:r>
    </w:p>
    <w:p w14:paraId="1FE21CD0" w14:textId="77777777" w:rsidR="00B817C8" w:rsidRPr="00B817C8" w:rsidRDefault="00B817C8" w:rsidP="00E51CAC">
      <w:pPr>
        <w:rPr>
          <w:szCs w:val="24"/>
        </w:rPr>
      </w:pPr>
    </w:p>
    <w:p w14:paraId="407810E2" w14:textId="77777777" w:rsidR="00B817C8" w:rsidRDefault="00B817C8" w:rsidP="00B817C8">
      <w:pPr>
        <w:ind w:left="1440" w:hanging="720"/>
        <w:rPr>
          <w:szCs w:val="24"/>
        </w:rPr>
      </w:pPr>
      <w:r w:rsidRPr="00B817C8">
        <w:rPr>
          <w:szCs w:val="24"/>
        </w:rPr>
        <w:t>e)</w:t>
      </w:r>
      <w:r>
        <w:rPr>
          <w:szCs w:val="24"/>
        </w:rPr>
        <w:tab/>
      </w:r>
      <w:r w:rsidRPr="00B817C8">
        <w:rPr>
          <w:iCs/>
          <w:szCs w:val="24"/>
        </w:rPr>
        <w:t xml:space="preserve">Violations of NPDWRs.  </w:t>
      </w:r>
      <w:r w:rsidRPr="00B817C8">
        <w:rPr>
          <w:szCs w:val="24"/>
        </w:rPr>
        <w:t>Failure to comply with the applicable requirements of Sections 611.1051 through 611.1061, including requirements established by the State pursuant to these provisions, is a violation of the NPDWRs in this Subpart AA.</w:t>
      </w:r>
    </w:p>
    <w:p w14:paraId="592C8637" w14:textId="77777777" w:rsidR="00B817C8" w:rsidRPr="00B817C8" w:rsidRDefault="00B817C8" w:rsidP="00E51CAC">
      <w:pPr>
        <w:rPr>
          <w:szCs w:val="24"/>
        </w:rPr>
      </w:pPr>
    </w:p>
    <w:p w14:paraId="1C25DD33" w14:textId="77777777" w:rsidR="00B817C8" w:rsidRDefault="00B817C8" w:rsidP="00D52C19">
      <w:pPr>
        <w:ind w:firstLine="720"/>
      </w:pPr>
      <w:r w:rsidRPr="00B817C8">
        <w:t xml:space="preserve">BOARD NOTE:  Derived from 40 CFR 141.851 </w:t>
      </w:r>
      <w:r w:rsidR="00680B85">
        <w:t>(2016)</w:t>
      </w:r>
      <w:r w:rsidRPr="00B817C8">
        <w:t>.</w:t>
      </w:r>
    </w:p>
    <w:p w14:paraId="73A3B29C" w14:textId="77777777" w:rsidR="00B817C8" w:rsidRPr="00E51CAC" w:rsidRDefault="00B817C8" w:rsidP="00B817C8"/>
    <w:p w14:paraId="6A07F6A4" w14:textId="77777777" w:rsidR="00B817C8" w:rsidRPr="00D55B37" w:rsidRDefault="00680B85">
      <w:pPr>
        <w:pStyle w:val="JCARSourceNote"/>
        <w:ind w:left="720"/>
      </w:pPr>
      <w:r>
        <w:t>(Source:  Amended at 4</w:t>
      </w:r>
      <w:r w:rsidR="000F57BB">
        <w:t>2</w:t>
      </w:r>
      <w:r>
        <w:t xml:space="preserve"> Ill. Reg. </w:t>
      </w:r>
      <w:r w:rsidR="004227C6">
        <w:t>1140</w:t>
      </w:r>
      <w:r>
        <w:t xml:space="preserve">, effective </w:t>
      </w:r>
      <w:r w:rsidR="004227C6">
        <w:t>January 4, 2018</w:t>
      </w:r>
      <w:r>
        <w:t>)</w:t>
      </w:r>
    </w:p>
    <w:sectPr w:rsidR="00B817C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CD02" w14:textId="77777777" w:rsidR="00F71409" w:rsidRDefault="00F71409">
      <w:r>
        <w:separator/>
      </w:r>
    </w:p>
  </w:endnote>
  <w:endnote w:type="continuationSeparator" w:id="0">
    <w:p w14:paraId="288090B3" w14:textId="77777777" w:rsidR="00F71409" w:rsidRDefault="00F7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E80A" w14:textId="77777777" w:rsidR="00F71409" w:rsidRDefault="00F71409">
      <w:r>
        <w:separator/>
      </w:r>
    </w:p>
  </w:footnote>
  <w:footnote w:type="continuationSeparator" w:id="0">
    <w:p w14:paraId="1B3E451F" w14:textId="77777777" w:rsidR="00F71409" w:rsidRDefault="00F7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085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02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7B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29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7C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19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27BB2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B8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7C8"/>
    <w:rsid w:val="00B839A1"/>
    <w:rsid w:val="00B83B6B"/>
    <w:rsid w:val="00B8444F"/>
    <w:rsid w:val="00B84FC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2C19"/>
    <w:rsid w:val="00D55B37"/>
    <w:rsid w:val="00D5634E"/>
    <w:rsid w:val="00D64B08"/>
    <w:rsid w:val="00D7018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CA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7F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40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91B11"/>
  <w15:chartTrackingRefBased/>
  <w15:docId w15:val="{21210CAB-68F5-4FBB-8C62-58D54D7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7C8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cp:lastPrinted>2018-01-11T15:22:00Z</cp:lastPrinted>
  <dcterms:created xsi:type="dcterms:W3CDTF">2018-01-12T15:53:00Z</dcterms:created>
  <dcterms:modified xsi:type="dcterms:W3CDTF">2026-03-02T19:45:00Z</dcterms:modified>
</cp:coreProperties>
</file>