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05C49" w14:textId="77777777" w:rsidR="002B5F79" w:rsidRPr="00E4290B" w:rsidRDefault="002B5F79" w:rsidP="002B5F79">
      <w:pPr>
        <w:widowControl w:val="0"/>
      </w:pPr>
    </w:p>
    <w:p w14:paraId="163118EA" w14:textId="77777777" w:rsidR="002B5F79" w:rsidRPr="002B5F79" w:rsidRDefault="002B5F79" w:rsidP="002B5F79">
      <w:pPr>
        <w:rPr>
          <w:b/>
        </w:rPr>
      </w:pPr>
      <w:r w:rsidRPr="002B5F79">
        <w:rPr>
          <w:b/>
        </w:rPr>
        <w:t xml:space="preserve">Section 611.1023  Requirements to </w:t>
      </w:r>
      <w:r w:rsidR="00476EDF">
        <w:rPr>
          <w:b/>
        </w:rPr>
        <w:t>R</w:t>
      </w:r>
      <w:r w:rsidRPr="002B5F79">
        <w:rPr>
          <w:b/>
        </w:rPr>
        <w:t xml:space="preserve">espond to </w:t>
      </w:r>
      <w:r w:rsidR="00476EDF">
        <w:rPr>
          <w:b/>
        </w:rPr>
        <w:t>S</w:t>
      </w:r>
      <w:r w:rsidRPr="002B5F79">
        <w:rPr>
          <w:b/>
        </w:rPr>
        <w:t xml:space="preserve">ignificant </w:t>
      </w:r>
      <w:r w:rsidR="00476EDF">
        <w:rPr>
          <w:b/>
        </w:rPr>
        <w:t>D</w:t>
      </w:r>
      <w:r w:rsidRPr="002B5F79">
        <w:rPr>
          <w:b/>
        </w:rPr>
        <w:t xml:space="preserve">eficiencies </w:t>
      </w:r>
      <w:r w:rsidR="00476EDF">
        <w:rPr>
          <w:b/>
        </w:rPr>
        <w:t>I</w:t>
      </w:r>
      <w:r w:rsidRPr="002B5F79">
        <w:rPr>
          <w:b/>
        </w:rPr>
        <w:t xml:space="preserve">dentified in </w:t>
      </w:r>
      <w:r w:rsidR="00476EDF">
        <w:rPr>
          <w:b/>
        </w:rPr>
        <w:t>S</w:t>
      </w:r>
      <w:r w:rsidRPr="002B5F79">
        <w:rPr>
          <w:b/>
        </w:rPr>
        <w:t xml:space="preserve">anitary </w:t>
      </w:r>
      <w:r w:rsidR="00476EDF">
        <w:rPr>
          <w:b/>
        </w:rPr>
        <w:t>S</w:t>
      </w:r>
      <w:r w:rsidRPr="002B5F79">
        <w:rPr>
          <w:b/>
        </w:rPr>
        <w:t xml:space="preserve">urveys </w:t>
      </w:r>
      <w:r w:rsidR="00476EDF">
        <w:rPr>
          <w:b/>
        </w:rPr>
        <w:t>P</w:t>
      </w:r>
      <w:r w:rsidRPr="002B5F79">
        <w:rPr>
          <w:b/>
        </w:rPr>
        <w:t>erformed by USEPA or the Agency</w:t>
      </w:r>
    </w:p>
    <w:p w14:paraId="74958BEA" w14:textId="77777777" w:rsidR="002B5F79" w:rsidRPr="002B5F79" w:rsidRDefault="002B5F79" w:rsidP="002B5F79"/>
    <w:p w14:paraId="28259814" w14:textId="30E70D68" w:rsidR="002B5F79" w:rsidRPr="00E4290B" w:rsidRDefault="002B5F79" w:rsidP="002B5F79">
      <w:pPr>
        <w:widowControl w:val="0"/>
        <w:ind w:left="1440" w:hanging="720"/>
      </w:pPr>
      <w:r w:rsidRPr="00E4290B">
        <w:rPr>
          <w:szCs w:val="16"/>
        </w:rPr>
        <w:t>a)</w:t>
      </w:r>
      <w:r>
        <w:rPr>
          <w:szCs w:val="16"/>
        </w:rPr>
        <w:tab/>
      </w:r>
      <w:r w:rsidRPr="00E4290B">
        <w:t xml:space="preserve">A </w:t>
      </w:r>
      <w:r>
        <w:t>"</w:t>
      </w:r>
      <w:r w:rsidRPr="00E4290B">
        <w:t>sanitary survey</w:t>
      </w:r>
      <w:r>
        <w:t>"</w:t>
      </w:r>
      <w:r w:rsidRPr="00E4290B">
        <w:t xml:space="preserve"> is an onsite review of the water source (identifying sources of contamination by using results of source water assessments </w:t>
      </w:r>
      <w:r w:rsidR="00DE0320">
        <w:t>if</w:t>
      </w:r>
      <w:r w:rsidRPr="00E4290B">
        <w:t xml:space="preserve"> available), facilities, equipment, operation, maintenance, and monitoring compliance of a PWS to evaluate the adequacy of the PWS, its sources and operations, and the distribution of safe drinking water.</w:t>
      </w:r>
    </w:p>
    <w:p w14:paraId="45480BB6" w14:textId="77777777" w:rsidR="002B5F79" w:rsidRPr="00E4290B" w:rsidRDefault="002B5F79" w:rsidP="002B5F79"/>
    <w:p w14:paraId="77F613CA" w14:textId="77777777" w:rsidR="002B5F79" w:rsidRPr="00E4290B" w:rsidRDefault="002B5F79" w:rsidP="002B5F79">
      <w:pPr>
        <w:ind w:left="1440" w:hanging="720"/>
      </w:pPr>
      <w:r w:rsidRPr="00E4290B">
        <w:t>b)</w:t>
      </w:r>
      <w:r>
        <w:tab/>
      </w:r>
      <w:r w:rsidRPr="00E4290B">
        <w:t xml:space="preserve">For the purposes of this Section, a </w:t>
      </w:r>
      <w:r>
        <w:t>"</w:t>
      </w:r>
      <w:r w:rsidRPr="00E4290B">
        <w:t>significant deficiency</w:t>
      </w:r>
      <w:r>
        <w:t>"</w:t>
      </w:r>
      <w:r w:rsidRPr="00E4290B">
        <w:t xml:space="preserve"> includes a defect in design, operation, or maintenance, or a failure or malfunction of the sources, treatment, storage, or distribution supplier that </w:t>
      </w:r>
      <w:r w:rsidRPr="00E4290B">
        <w:rPr>
          <w:szCs w:val="16"/>
        </w:rPr>
        <w:t>USEPA or the Agency</w:t>
      </w:r>
      <w:r w:rsidRPr="00E4290B">
        <w:t xml:space="preserve"> determines to be causing, or has the potential for causing</w:t>
      </w:r>
      <w:r w:rsidR="00476EDF">
        <w:t>,</w:t>
      </w:r>
      <w:r w:rsidRPr="00E4290B">
        <w:t xml:space="preserve"> the introduction of contamination into the water delivered to consumers.</w:t>
      </w:r>
    </w:p>
    <w:p w14:paraId="366221F2" w14:textId="77777777" w:rsidR="002B5F79" w:rsidRPr="00E4290B" w:rsidRDefault="002B5F79" w:rsidP="002B5F79"/>
    <w:p w14:paraId="6DBD1A9A" w14:textId="77777777" w:rsidR="002B5F79" w:rsidRPr="00E4290B" w:rsidRDefault="002B5F79" w:rsidP="002B5F79">
      <w:pPr>
        <w:ind w:left="1440" w:hanging="720"/>
      </w:pPr>
      <w:r w:rsidRPr="00E4290B">
        <w:t>c)</w:t>
      </w:r>
      <w:r>
        <w:tab/>
      </w:r>
      <w:r w:rsidRPr="00E4290B">
        <w:t xml:space="preserve">For sanitary surveys performed by </w:t>
      </w:r>
      <w:r w:rsidRPr="00E4290B">
        <w:rPr>
          <w:szCs w:val="16"/>
        </w:rPr>
        <w:t>USEPA or the Agency</w:t>
      </w:r>
      <w:r w:rsidRPr="00E4290B">
        <w:t>, the supplier must respond in writing to significant deficiencies identified in sanitary survey reports no later than 45 days after receipt of the report, indicating how and on what schedule the supplier will address significant deficiencies noted in the survey.</w:t>
      </w:r>
    </w:p>
    <w:p w14:paraId="0AB2700C" w14:textId="77777777" w:rsidR="002B5F79" w:rsidRPr="00E4290B" w:rsidRDefault="002B5F79" w:rsidP="002B5F79"/>
    <w:p w14:paraId="7A8137A0" w14:textId="58A4DC90" w:rsidR="002B5F79" w:rsidRPr="00E4290B" w:rsidRDefault="002B5F79" w:rsidP="002B5F79">
      <w:pPr>
        <w:ind w:left="1440" w:hanging="720"/>
      </w:pPr>
      <w:r w:rsidRPr="00E4290B">
        <w:t>d)</w:t>
      </w:r>
      <w:r>
        <w:tab/>
      </w:r>
      <w:r w:rsidRPr="00E4290B">
        <w:t xml:space="preserve">A supplier must correct significant deficiencies identified in sanitary survey reports according to the schedule approved by </w:t>
      </w:r>
      <w:r w:rsidRPr="00E4290B">
        <w:rPr>
          <w:szCs w:val="16"/>
        </w:rPr>
        <w:t>USEPA or the Agency</w:t>
      </w:r>
      <w:r w:rsidRPr="00E4290B">
        <w:t xml:space="preserve">, or if there is no approved schedule, according to the schedule reported </w:t>
      </w:r>
      <w:r w:rsidR="00DE0320">
        <w:t>under</w:t>
      </w:r>
      <w:r w:rsidRPr="00E4290B">
        <w:t xml:space="preserve"> subsection (c) if </w:t>
      </w:r>
      <w:r w:rsidR="00A16790">
        <w:t>the</w:t>
      </w:r>
      <w:r w:rsidRPr="00E4290B">
        <w:t xml:space="preserve"> deficiencies are within the control of the supplier.</w:t>
      </w:r>
    </w:p>
    <w:p w14:paraId="4A3FE8F7" w14:textId="77777777" w:rsidR="002B5F79" w:rsidRPr="00E4290B" w:rsidRDefault="002B5F79" w:rsidP="002B5F79"/>
    <w:p w14:paraId="10D91EAE" w14:textId="09F896FC" w:rsidR="002B5F79" w:rsidRPr="00E4290B" w:rsidRDefault="002B5F79" w:rsidP="00476EDF">
      <w:pPr>
        <w:ind w:firstLine="720"/>
      </w:pPr>
      <w:r w:rsidRPr="00E4290B">
        <w:t>BOARD NOTE:  Derived from 40 CFR 141.723.</w:t>
      </w:r>
    </w:p>
    <w:p w14:paraId="747AAF9B" w14:textId="77777777" w:rsidR="002B5F79" w:rsidRPr="002B5F79" w:rsidRDefault="002B5F79" w:rsidP="002B5F79"/>
    <w:p w14:paraId="21AFC891" w14:textId="6F032F5F" w:rsidR="002B5F79" w:rsidRPr="00D55B37" w:rsidRDefault="00A16790">
      <w:pPr>
        <w:pStyle w:val="JCARSourceNote"/>
        <w:ind w:left="720"/>
      </w:pPr>
      <w:r w:rsidRPr="004E27CF">
        <w:t xml:space="preserve">(Source:  Amended at </w:t>
      </w:r>
      <w:r w:rsidR="003135B2">
        <w:t>50</w:t>
      </w:r>
      <w:r w:rsidRPr="004E27CF">
        <w:t xml:space="preserve"> Ill. Reg. </w:t>
      </w:r>
      <w:r w:rsidR="003720B9">
        <w:t>2531</w:t>
      </w:r>
      <w:r w:rsidRPr="004E27CF">
        <w:t xml:space="preserve">, effective </w:t>
      </w:r>
      <w:r w:rsidR="003720B9">
        <w:t>February 17, 2026</w:t>
      </w:r>
      <w:r w:rsidRPr="004E27CF">
        <w:t>)</w:t>
      </w:r>
    </w:p>
    <w:sectPr w:rsidR="002B5F7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702F9" w14:textId="77777777" w:rsidR="00F21390" w:rsidRDefault="00F21390">
      <w:r>
        <w:separator/>
      </w:r>
    </w:p>
  </w:endnote>
  <w:endnote w:type="continuationSeparator" w:id="0">
    <w:p w14:paraId="17DE7551" w14:textId="77777777" w:rsidR="00F21390" w:rsidRDefault="00F2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34DF" w14:textId="77777777" w:rsidR="00F21390" w:rsidRDefault="00F21390">
      <w:r>
        <w:separator/>
      </w:r>
    </w:p>
  </w:footnote>
  <w:footnote w:type="continuationSeparator" w:id="0">
    <w:p w14:paraId="72BD53AA" w14:textId="77777777" w:rsidR="00F21390" w:rsidRDefault="00F21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doNotShadeFormData/>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2885"/>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83F"/>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5F79"/>
    <w:rsid w:val="002C5D80"/>
    <w:rsid w:val="002C75E4"/>
    <w:rsid w:val="002D3C4D"/>
    <w:rsid w:val="002D3FBA"/>
    <w:rsid w:val="002D7620"/>
    <w:rsid w:val="002F4514"/>
    <w:rsid w:val="002F5988"/>
    <w:rsid w:val="00305AAE"/>
    <w:rsid w:val="00311C50"/>
    <w:rsid w:val="003135B2"/>
    <w:rsid w:val="00314233"/>
    <w:rsid w:val="00322AC2"/>
    <w:rsid w:val="00323B50"/>
    <w:rsid w:val="00327B81"/>
    <w:rsid w:val="003333E4"/>
    <w:rsid w:val="00337BB9"/>
    <w:rsid w:val="00337CEB"/>
    <w:rsid w:val="00350372"/>
    <w:rsid w:val="003547CB"/>
    <w:rsid w:val="00356003"/>
    <w:rsid w:val="00367A2E"/>
    <w:rsid w:val="003720B9"/>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6EDF"/>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3E53"/>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28DF"/>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140A"/>
    <w:rsid w:val="00912B49"/>
    <w:rsid w:val="00915C6D"/>
    <w:rsid w:val="009168BC"/>
    <w:rsid w:val="00921F8B"/>
    <w:rsid w:val="00927F47"/>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6790"/>
    <w:rsid w:val="00A1799D"/>
    <w:rsid w:val="00A2135A"/>
    <w:rsid w:val="00A21A2B"/>
    <w:rsid w:val="00A2265D"/>
    <w:rsid w:val="00A26B95"/>
    <w:rsid w:val="00A319B1"/>
    <w:rsid w:val="00A31B74"/>
    <w:rsid w:val="00A327AB"/>
    <w:rsid w:val="00A3646E"/>
    <w:rsid w:val="00A42797"/>
    <w:rsid w:val="00A52BDD"/>
    <w:rsid w:val="00A600AA"/>
    <w:rsid w:val="00A623FE"/>
    <w:rsid w:val="00A6581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25C7"/>
    <w:rsid w:val="00AE5547"/>
    <w:rsid w:val="00AE776A"/>
    <w:rsid w:val="00AF2883"/>
    <w:rsid w:val="00AF3304"/>
    <w:rsid w:val="00AF4757"/>
    <w:rsid w:val="00AF51D0"/>
    <w:rsid w:val="00AF768C"/>
    <w:rsid w:val="00B01411"/>
    <w:rsid w:val="00B05DE6"/>
    <w:rsid w:val="00B15414"/>
    <w:rsid w:val="00B17D78"/>
    <w:rsid w:val="00B23B52"/>
    <w:rsid w:val="00B24035"/>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2885"/>
    <w:rsid w:val="00CD3723"/>
    <w:rsid w:val="00CD5413"/>
    <w:rsid w:val="00CE4292"/>
    <w:rsid w:val="00D03A79"/>
    <w:rsid w:val="00D0676C"/>
    <w:rsid w:val="00D2155A"/>
    <w:rsid w:val="00D23703"/>
    <w:rsid w:val="00D27015"/>
    <w:rsid w:val="00D2776C"/>
    <w:rsid w:val="00D27E4E"/>
    <w:rsid w:val="00D32AA7"/>
    <w:rsid w:val="00D33832"/>
    <w:rsid w:val="00D46468"/>
    <w:rsid w:val="00D55B37"/>
    <w:rsid w:val="00D5634E"/>
    <w:rsid w:val="00D64B08"/>
    <w:rsid w:val="00D6536B"/>
    <w:rsid w:val="00D70D8F"/>
    <w:rsid w:val="00D76B84"/>
    <w:rsid w:val="00D77DCF"/>
    <w:rsid w:val="00D876AB"/>
    <w:rsid w:val="00D93C67"/>
    <w:rsid w:val="00D94587"/>
    <w:rsid w:val="00D97042"/>
    <w:rsid w:val="00D97549"/>
    <w:rsid w:val="00DB2CC7"/>
    <w:rsid w:val="00DB78E4"/>
    <w:rsid w:val="00DC016D"/>
    <w:rsid w:val="00DC5FDC"/>
    <w:rsid w:val="00DD3C9D"/>
    <w:rsid w:val="00DD6758"/>
    <w:rsid w:val="00DE0320"/>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21390"/>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B6F1D"/>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21DD4"/>
  <w15:docId w15:val="{AEB43804-FA87-4176-9C21-4A46C442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2B5F7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2B5F7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cp:lastPrinted>2018-01-11T15:21:00Z</cp:lastPrinted>
  <dcterms:created xsi:type="dcterms:W3CDTF">2026-02-25T13:50:00Z</dcterms:created>
  <dcterms:modified xsi:type="dcterms:W3CDTF">2026-02-27T13:48:00Z</dcterms:modified>
</cp:coreProperties>
</file>