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5262" w14:textId="77777777" w:rsidR="004C6DFD" w:rsidRPr="004C6DFD" w:rsidRDefault="004C6DFD" w:rsidP="004C6DFD">
      <w:pPr>
        <w:rPr>
          <w:b/>
        </w:rPr>
      </w:pPr>
    </w:p>
    <w:p w14:paraId="37525577" w14:textId="77777777" w:rsidR="004C6DFD" w:rsidRPr="004C6DFD" w:rsidRDefault="004C6DFD" w:rsidP="004C6DFD">
      <w:pPr>
        <w:rPr>
          <w:b/>
        </w:rPr>
      </w:pPr>
      <w:r w:rsidRPr="004C6DFD">
        <w:rPr>
          <w:b/>
        </w:rPr>
        <w:t>Section 611.1006</w:t>
      </w:r>
      <w:r>
        <w:rPr>
          <w:b/>
        </w:rPr>
        <w:t xml:space="preserve">  </w:t>
      </w:r>
      <w:r w:rsidRPr="004C6DFD">
        <w:rPr>
          <w:b/>
        </w:rPr>
        <w:t>Source Water Monitoring Requirements:  Reporting Source Water Monitoring Results</w:t>
      </w:r>
    </w:p>
    <w:p w14:paraId="6CA58FB1" w14:textId="77777777" w:rsidR="004C6DFD" w:rsidRPr="004C6DFD" w:rsidRDefault="004C6DFD" w:rsidP="004C6DFD">
      <w:pPr>
        <w:rPr>
          <w:b/>
        </w:rPr>
      </w:pPr>
    </w:p>
    <w:p w14:paraId="268674DC" w14:textId="77777777" w:rsidR="004C6DFD" w:rsidRPr="004C6DFD" w:rsidRDefault="004C6DFD" w:rsidP="004C6DFD">
      <w:pPr>
        <w:ind w:left="1440" w:hanging="720"/>
      </w:pPr>
      <w:r w:rsidRPr="004C6DFD">
        <w:rPr>
          <w:szCs w:val="16"/>
        </w:rPr>
        <w:t>a)</w:t>
      </w:r>
      <w:r>
        <w:rPr>
          <w:szCs w:val="16"/>
        </w:rPr>
        <w:tab/>
      </w:r>
      <w:r w:rsidRPr="004C6DFD">
        <w:t xml:space="preserve">A supplier must report results from the source water monitoring required </w:t>
      </w:r>
      <w:r w:rsidR="0043613F">
        <w:t>under</w:t>
      </w:r>
      <w:r w:rsidRPr="004C6DFD">
        <w:t xml:space="preserve"> Section 611.1001 no later than </w:t>
      </w:r>
      <w:r w:rsidR="0043613F">
        <w:t>ten</w:t>
      </w:r>
      <w:r w:rsidRPr="004C6DFD">
        <w:t xml:space="preserve"> days after the end of the first month following the month when the sample is collected.</w:t>
      </w:r>
    </w:p>
    <w:p w14:paraId="0F3DE3A2" w14:textId="77777777" w:rsidR="004C6DFD" w:rsidRPr="004C6DFD" w:rsidRDefault="004C6DFD" w:rsidP="004C6DFD"/>
    <w:p w14:paraId="54526ACF" w14:textId="77777777" w:rsidR="004C6DFD" w:rsidRPr="004C6DFD" w:rsidRDefault="004C6DFD" w:rsidP="004C6DFD">
      <w:pPr>
        <w:ind w:left="1440" w:hanging="720"/>
      </w:pPr>
      <w:r w:rsidRPr="004C6DFD">
        <w:t>b)</w:t>
      </w:r>
      <w:r>
        <w:tab/>
      </w:r>
      <w:r w:rsidRPr="004C6DFD">
        <w:t xml:space="preserve">Submission of </w:t>
      </w:r>
      <w:r w:rsidR="0043613F">
        <w:t>Analytical Results</w:t>
      </w:r>
      <w:r w:rsidRPr="004C6DFD">
        <w:t xml:space="preserve"> to USEPA</w:t>
      </w:r>
    </w:p>
    <w:p w14:paraId="78D86070" w14:textId="77777777" w:rsidR="004C6DFD" w:rsidRPr="004C6DFD" w:rsidRDefault="004C6DFD" w:rsidP="004C6DFD"/>
    <w:p w14:paraId="1FF88F57" w14:textId="59BE5D4B" w:rsidR="004C6DFD" w:rsidRPr="004C6DFD" w:rsidRDefault="004C6DFD" w:rsidP="004C6DFD">
      <w:pPr>
        <w:ind w:left="2160" w:hanging="720"/>
      </w:pPr>
      <w:r w:rsidRPr="004C6DFD">
        <w:t>1)</w:t>
      </w:r>
      <w:r>
        <w:tab/>
      </w:r>
      <w:r w:rsidRPr="004C6DFD">
        <w:t xml:space="preserve">A supplier </w:t>
      </w:r>
      <w:r w:rsidR="00FB3307">
        <w:t xml:space="preserve">serving </w:t>
      </w:r>
      <w:r w:rsidRPr="004C6DFD">
        <w:t xml:space="preserve">at least 10,000 people must report the results from the initial source water monitoring required </w:t>
      </w:r>
      <w:r w:rsidR="0043613F">
        <w:t>under</w:t>
      </w:r>
      <w:r w:rsidRPr="004C6DFD">
        <w:t xml:space="preserve"> Section 611.1001(a) to </w:t>
      </w:r>
      <w:r w:rsidR="0043613F">
        <w:t>the Data Collection and Tracking System (DCTS) through USEPA's Central Data Exchange (C</w:t>
      </w:r>
      <w:r w:rsidR="00EC0088">
        <w:t>D</w:t>
      </w:r>
      <w:r w:rsidR="0043613F">
        <w:t>X)</w:t>
      </w:r>
      <w:r w:rsidRPr="004C6DFD">
        <w:t>.</w:t>
      </w:r>
    </w:p>
    <w:p w14:paraId="1D9FD0C1" w14:textId="77777777" w:rsidR="0043613F" w:rsidRDefault="0043613F" w:rsidP="00F719DF"/>
    <w:p w14:paraId="17182EEB" w14:textId="69F5E230" w:rsidR="0043613F" w:rsidRPr="0043613F" w:rsidRDefault="0043613F" w:rsidP="0043613F">
      <w:pPr>
        <w:ind w:left="2160"/>
      </w:pPr>
      <w:r w:rsidRPr="0043613F">
        <w:t xml:space="preserve">BOARD NOTE:  The supplier must register with the CDX to use the DCTS.  For information see </w:t>
      </w:r>
      <w:r>
        <w:t>"</w:t>
      </w:r>
      <w:r w:rsidRPr="0043613F">
        <w:t xml:space="preserve">Step-by-Step </w:t>
      </w:r>
      <w:r w:rsidR="008D2C4B">
        <w:t>G</w:t>
      </w:r>
      <w:r w:rsidRPr="0043613F">
        <w:t>uide to the Data Collection and Tracking System (DCTS)</w:t>
      </w:r>
      <w:r>
        <w:t>"</w:t>
      </w:r>
      <w:r w:rsidRPr="0043613F">
        <w:t xml:space="preserve">, USEPA, Office of Water (4606) (document number EPA 815/B-08-001), available from USEPA, National Center for Environmental Publications, www.epa.gov/nscep (search </w:t>
      </w:r>
      <w:r>
        <w:t>"</w:t>
      </w:r>
      <w:r w:rsidRPr="0043613F">
        <w:t>815B08001</w:t>
      </w:r>
      <w:r>
        <w:t>"</w:t>
      </w:r>
      <w:r w:rsidRPr="0043613F">
        <w:t>); telephone 888-890-1995; e-mail epacdx@csc.com (</w:t>
      </w:r>
      <w:r>
        <w:t>"</w:t>
      </w:r>
      <w:r w:rsidRPr="0043613F">
        <w:t>Technical Support</w:t>
      </w:r>
      <w:r>
        <w:t>"</w:t>
      </w:r>
      <w:r w:rsidRPr="0043613F">
        <w:t xml:space="preserve"> in the subject line); or fax 301-429-3905.</w:t>
      </w:r>
    </w:p>
    <w:p w14:paraId="15CCA6B2" w14:textId="77777777" w:rsidR="0043613F" w:rsidRPr="004C6DFD" w:rsidRDefault="0043613F" w:rsidP="00F719DF"/>
    <w:p w14:paraId="6723AC6A" w14:textId="77777777" w:rsidR="004C6DFD" w:rsidRPr="004C6DFD" w:rsidRDefault="004C6DFD" w:rsidP="004C6DFD">
      <w:pPr>
        <w:ind w:left="2160" w:hanging="720"/>
      </w:pPr>
      <w:r w:rsidRPr="004C6DFD">
        <w:t>2)</w:t>
      </w:r>
      <w:r>
        <w:tab/>
      </w:r>
      <w:r w:rsidRPr="004C6DFD">
        <w:t xml:space="preserve">If a supplier is unable to report monitoring results </w:t>
      </w:r>
      <w:r w:rsidR="0043613F">
        <w:t>into the DCTS</w:t>
      </w:r>
      <w:r w:rsidRPr="004C6DFD">
        <w:t xml:space="preserve">, the supplier may use an alternative approach for reporting monitoring results that USEPA </w:t>
      </w:r>
      <w:r w:rsidR="0043613F">
        <w:t>has approved in writing</w:t>
      </w:r>
      <w:r w:rsidRPr="004C6DFD">
        <w:t>.</w:t>
      </w:r>
    </w:p>
    <w:p w14:paraId="5E9A4FB9" w14:textId="77777777" w:rsidR="004C6DFD" w:rsidRPr="004C6DFD" w:rsidRDefault="004C6DFD" w:rsidP="004C6DFD"/>
    <w:p w14:paraId="60F157A7" w14:textId="18F3420D" w:rsidR="004C6DFD" w:rsidRPr="004C6DFD" w:rsidRDefault="004C6DFD" w:rsidP="004C6DFD">
      <w:pPr>
        <w:ind w:left="1440" w:hanging="720"/>
      </w:pPr>
      <w:r w:rsidRPr="004C6DFD">
        <w:t>c)</w:t>
      </w:r>
      <w:r>
        <w:tab/>
      </w:r>
      <w:r w:rsidRPr="004C6DFD">
        <w:t xml:space="preserve">A supplier </w:t>
      </w:r>
      <w:r w:rsidR="00FB3307">
        <w:t xml:space="preserve">serving </w:t>
      </w:r>
      <w:r w:rsidRPr="004C6DFD">
        <w:t xml:space="preserve">fewer than 10,000 people must report results from the initial source water monitoring required </w:t>
      </w:r>
      <w:r w:rsidR="0043613F">
        <w:t>under</w:t>
      </w:r>
      <w:r w:rsidRPr="004C6DFD">
        <w:t xml:space="preserve"> Section 611.1001(a) to the Agency.</w:t>
      </w:r>
    </w:p>
    <w:p w14:paraId="25BC8DA4" w14:textId="77777777" w:rsidR="004C6DFD" w:rsidRPr="004C6DFD" w:rsidRDefault="004C6DFD" w:rsidP="004C6DFD"/>
    <w:p w14:paraId="4D929C9A" w14:textId="77777777" w:rsidR="004C6DFD" w:rsidRPr="004C6DFD" w:rsidRDefault="004C6DFD" w:rsidP="004C6DFD">
      <w:pPr>
        <w:ind w:left="1440" w:hanging="720"/>
      </w:pPr>
      <w:r w:rsidRPr="004C6DFD">
        <w:t>d)</w:t>
      </w:r>
      <w:r>
        <w:tab/>
      </w:r>
      <w:r w:rsidRPr="004C6DFD">
        <w:t xml:space="preserve">A supplier must report results from the second round of source water monitoring required </w:t>
      </w:r>
      <w:r w:rsidR="0043613F">
        <w:t>under</w:t>
      </w:r>
      <w:r w:rsidRPr="004C6DFD">
        <w:t xml:space="preserve"> Section 611.1001(b) to the Agency.</w:t>
      </w:r>
    </w:p>
    <w:p w14:paraId="0C8E997D" w14:textId="77777777" w:rsidR="004C6DFD" w:rsidRPr="004C6DFD" w:rsidRDefault="004C6DFD" w:rsidP="004C6DFD"/>
    <w:p w14:paraId="55A30635" w14:textId="77777777" w:rsidR="004C6DFD" w:rsidRPr="004C6DFD" w:rsidRDefault="004C6DFD" w:rsidP="004C6DFD">
      <w:pPr>
        <w:ind w:left="1440" w:hanging="720"/>
      </w:pPr>
      <w:r w:rsidRPr="004C6DFD">
        <w:t>e)</w:t>
      </w:r>
      <w:r>
        <w:tab/>
      </w:r>
      <w:r w:rsidRPr="004C6DFD">
        <w:t xml:space="preserve">A supplier must report the applicable information in subsections (e)(1) and (e)(2) for the source water monitoring required </w:t>
      </w:r>
      <w:r w:rsidR="0043613F">
        <w:t>under</w:t>
      </w:r>
      <w:r w:rsidRPr="004C6DFD">
        <w:t xml:space="preserve"> Section 611.1001.</w:t>
      </w:r>
    </w:p>
    <w:p w14:paraId="6A320920" w14:textId="77777777" w:rsidR="004C6DFD" w:rsidRPr="004C6DFD" w:rsidRDefault="004C6DFD" w:rsidP="004C6DFD"/>
    <w:p w14:paraId="1C9503B8" w14:textId="3B4EEA57" w:rsidR="004C6DFD" w:rsidRPr="004C6DFD" w:rsidRDefault="004C6DFD" w:rsidP="004C6DFD">
      <w:pPr>
        <w:ind w:left="2160" w:hanging="720"/>
      </w:pPr>
      <w:r w:rsidRPr="004C6DFD">
        <w:t>1)</w:t>
      </w:r>
      <w:r>
        <w:tab/>
      </w:r>
      <w:r w:rsidRPr="004C6DFD">
        <w:t>A supplier must report the data elements in subsection (e)(1)(D) for each Cryptosporidium analysis</w:t>
      </w:r>
      <w:r w:rsidR="005E6511">
        <w:t>.</w:t>
      </w:r>
    </w:p>
    <w:p w14:paraId="1BBC5D52" w14:textId="77777777" w:rsidR="004C6DFD" w:rsidRPr="004C6DFD" w:rsidRDefault="004C6DFD" w:rsidP="004C6DFD"/>
    <w:p w14:paraId="2454E477" w14:textId="77777777" w:rsidR="004C6DFD" w:rsidRPr="004C6DFD" w:rsidRDefault="004C6DFD" w:rsidP="004C6DFD">
      <w:pPr>
        <w:ind w:left="2880" w:hanging="720"/>
      </w:pPr>
      <w:r w:rsidRPr="004C6DFD">
        <w:rPr>
          <w:szCs w:val="16"/>
        </w:rPr>
        <w:t>A)</w:t>
      </w:r>
      <w:r>
        <w:rPr>
          <w:szCs w:val="16"/>
        </w:rPr>
        <w:tab/>
      </w:r>
      <w:r w:rsidRPr="004C6DFD">
        <w:t>For matrix spike samples, a supplier must also report the sample volume spiked and estimated number of oocysts spiked.  These data are not required for field samples.</w:t>
      </w:r>
    </w:p>
    <w:p w14:paraId="67CD5C41" w14:textId="77777777" w:rsidR="004C6DFD" w:rsidRPr="004C6DFD" w:rsidRDefault="004C6DFD" w:rsidP="004C6DFD"/>
    <w:p w14:paraId="4C591E34" w14:textId="4739B4CE" w:rsidR="004C6DFD" w:rsidRPr="004C6DFD" w:rsidRDefault="004C6DFD" w:rsidP="004C6DFD">
      <w:pPr>
        <w:ind w:left="2880" w:hanging="720"/>
      </w:pPr>
      <w:r w:rsidRPr="004C6DFD">
        <w:t>B)</w:t>
      </w:r>
      <w:r>
        <w:tab/>
      </w:r>
      <w:r w:rsidRPr="004C6DFD">
        <w:t xml:space="preserve">For samples in which less than 10 </w:t>
      </w:r>
      <w:r w:rsidR="00CB1A35">
        <w:t>L</w:t>
      </w:r>
      <w:r w:rsidRPr="004C6DFD">
        <w:t xml:space="preserve"> is filtered or less than 100% of the sample volume is examined, the supplier must also report the number of filters used and the packed pellet volume.</w:t>
      </w:r>
    </w:p>
    <w:p w14:paraId="11E87CA5" w14:textId="77777777" w:rsidR="004C6DFD" w:rsidRPr="004C6DFD" w:rsidRDefault="004C6DFD" w:rsidP="004C6DFD"/>
    <w:p w14:paraId="1F0291EC" w14:textId="77777777" w:rsidR="004C6DFD" w:rsidRPr="004C6DFD" w:rsidRDefault="004C6DFD" w:rsidP="004C6DFD">
      <w:pPr>
        <w:ind w:left="2880" w:hanging="720"/>
      </w:pPr>
      <w:r w:rsidRPr="004C6DFD">
        <w:t>C)</w:t>
      </w:r>
      <w:r>
        <w:tab/>
      </w:r>
      <w:r w:rsidRPr="004C6DFD">
        <w:t>For samples in which less than 100% of sample volume is examined, the supplier must also report the volume of resuspended concentrate and volume of this resuspension processed through immunomagnetic separation.</w:t>
      </w:r>
    </w:p>
    <w:p w14:paraId="40A4C541" w14:textId="77777777" w:rsidR="004C6DFD" w:rsidRPr="004C6DFD" w:rsidRDefault="004C6DFD" w:rsidP="004C6DFD"/>
    <w:p w14:paraId="0C302323" w14:textId="77777777" w:rsidR="004C6DFD" w:rsidRPr="004C6DFD" w:rsidRDefault="004C6DFD" w:rsidP="004C6DFD">
      <w:pPr>
        <w:ind w:left="2880" w:hanging="720"/>
        <w:rPr>
          <w:szCs w:val="16"/>
        </w:rPr>
      </w:pPr>
      <w:r w:rsidRPr="004C6DFD">
        <w:rPr>
          <w:szCs w:val="16"/>
        </w:rPr>
        <w:t>D)</w:t>
      </w:r>
      <w:r>
        <w:rPr>
          <w:szCs w:val="16"/>
        </w:rPr>
        <w:tab/>
      </w:r>
      <w:r w:rsidRPr="004C6DFD">
        <w:rPr>
          <w:szCs w:val="16"/>
        </w:rPr>
        <w:t xml:space="preserve">Data </w:t>
      </w:r>
      <w:r w:rsidR="0043613F">
        <w:rPr>
          <w:szCs w:val="16"/>
        </w:rPr>
        <w:t>Elements</w:t>
      </w:r>
    </w:p>
    <w:p w14:paraId="2DC0A4FF" w14:textId="77777777" w:rsidR="004C6DFD" w:rsidRPr="004C6DFD" w:rsidRDefault="004C6DFD" w:rsidP="004C6DFD">
      <w:pPr>
        <w:rPr>
          <w:szCs w:val="16"/>
        </w:rPr>
      </w:pPr>
    </w:p>
    <w:p w14:paraId="528695B7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i)</w:t>
      </w:r>
      <w:r>
        <w:rPr>
          <w:szCs w:val="16"/>
        </w:rPr>
        <w:tab/>
      </w:r>
      <w:r w:rsidR="00E71824">
        <w:rPr>
          <w:szCs w:val="16"/>
        </w:rPr>
        <w:t xml:space="preserve">The </w:t>
      </w:r>
      <w:r w:rsidRPr="004C6DFD">
        <w:rPr>
          <w:szCs w:val="16"/>
        </w:rPr>
        <w:t>PWS ID</w:t>
      </w:r>
      <w:r w:rsidR="00E71824">
        <w:rPr>
          <w:szCs w:val="16"/>
        </w:rPr>
        <w:t>;</w:t>
      </w:r>
    </w:p>
    <w:p w14:paraId="102A6779" w14:textId="77777777" w:rsidR="004C6DFD" w:rsidRPr="004C6DFD" w:rsidRDefault="004C6DFD" w:rsidP="004C6DFD">
      <w:pPr>
        <w:rPr>
          <w:szCs w:val="16"/>
        </w:rPr>
      </w:pPr>
    </w:p>
    <w:p w14:paraId="45D04634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ii)</w:t>
      </w:r>
      <w:r>
        <w:rPr>
          <w:szCs w:val="16"/>
        </w:rPr>
        <w:tab/>
      </w:r>
      <w:r w:rsidR="00E71824">
        <w:rPr>
          <w:szCs w:val="16"/>
        </w:rPr>
        <w:t xml:space="preserve">The </w:t>
      </w:r>
      <w:r w:rsidRPr="004C6DFD">
        <w:rPr>
          <w:szCs w:val="16"/>
        </w:rPr>
        <w:t>Facility ID</w:t>
      </w:r>
      <w:r w:rsidR="00E71824">
        <w:rPr>
          <w:szCs w:val="16"/>
        </w:rPr>
        <w:t>;</w:t>
      </w:r>
    </w:p>
    <w:p w14:paraId="62220A09" w14:textId="77777777" w:rsidR="004C6DFD" w:rsidRPr="004C6DFD" w:rsidRDefault="004C6DFD" w:rsidP="004C6DFD">
      <w:pPr>
        <w:rPr>
          <w:szCs w:val="16"/>
        </w:rPr>
      </w:pPr>
    </w:p>
    <w:p w14:paraId="4EE7F09B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iii)</w:t>
      </w:r>
      <w:r>
        <w:rPr>
          <w:szCs w:val="16"/>
        </w:rPr>
        <w:tab/>
      </w:r>
      <w:r w:rsidR="00E71824">
        <w:rPr>
          <w:szCs w:val="16"/>
        </w:rPr>
        <w:t>The s</w:t>
      </w:r>
      <w:r w:rsidRPr="004C6DFD">
        <w:rPr>
          <w:szCs w:val="16"/>
        </w:rPr>
        <w:t>ample collection date</w:t>
      </w:r>
      <w:r w:rsidR="00E71824">
        <w:rPr>
          <w:szCs w:val="16"/>
        </w:rPr>
        <w:t>;</w:t>
      </w:r>
    </w:p>
    <w:p w14:paraId="33065562" w14:textId="77777777" w:rsidR="004C6DFD" w:rsidRPr="004C6DFD" w:rsidRDefault="004C6DFD" w:rsidP="004C6DFD">
      <w:pPr>
        <w:rPr>
          <w:szCs w:val="16"/>
        </w:rPr>
      </w:pPr>
    </w:p>
    <w:p w14:paraId="150659BC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iv)</w:t>
      </w:r>
      <w:r>
        <w:rPr>
          <w:szCs w:val="16"/>
        </w:rPr>
        <w:tab/>
      </w:r>
      <w:r w:rsidR="00E71824">
        <w:rPr>
          <w:szCs w:val="16"/>
        </w:rPr>
        <w:t>The s</w:t>
      </w:r>
      <w:r w:rsidRPr="004C6DFD">
        <w:rPr>
          <w:szCs w:val="16"/>
        </w:rPr>
        <w:t>ample type (field or matrix spike)</w:t>
      </w:r>
      <w:r w:rsidR="00E71824">
        <w:rPr>
          <w:szCs w:val="16"/>
        </w:rPr>
        <w:t>;</w:t>
      </w:r>
    </w:p>
    <w:p w14:paraId="2FAD3F90" w14:textId="77777777" w:rsidR="004C6DFD" w:rsidRPr="004C6DFD" w:rsidRDefault="004C6DFD" w:rsidP="004C6DFD">
      <w:pPr>
        <w:rPr>
          <w:szCs w:val="16"/>
        </w:rPr>
      </w:pPr>
    </w:p>
    <w:p w14:paraId="246C4EFB" w14:textId="4809BBD9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v)</w:t>
      </w:r>
      <w:r>
        <w:rPr>
          <w:szCs w:val="16"/>
        </w:rPr>
        <w:tab/>
      </w:r>
      <w:r w:rsidR="00E71824">
        <w:rPr>
          <w:szCs w:val="16"/>
        </w:rPr>
        <w:t>The s</w:t>
      </w:r>
      <w:r w:rsidRPr="004C6DFD">
        <w:rPr>
          <w:szCs w:val="16"/>
        </w:rPr>
        <w:t>ample volume filtered (</w:t>
      </w:r>
      <w:r w:rsidR="00CB1A35">
        <w:rPr>
          <w:szCs w:val="16"/>
        </w:rPr>
        <w:t>L</w:t>
      </w:r>
      <w:r w:rsidRPr="004C6DFD">
        <w:rPr>
          <w:szCs w:val="16"/>
        </w:rPr>
        <w:t xml:space="preserve">), to nearest </w:t>
      </w:r>
      <w:r w:rsidR="005E6511">
        <w:rPr>
          <w:szCs w:val="16"/>
        </w:rPr>
        <w:t>¼</w:t>
      </w:r>
      <w:r w:rsidRPr="004C6DFD">
        <w:rPr>
          <w:szCs w:val="10"/>
        </w:rPr>
        <w:t xml:space="preserve"> </w:t>
      </w:r>
      <w:r w:rsidR="00CB1A35">
        <w:rPr>
          <w:szCs w:val="10"/>
        </w:rPr>
        <w:t>L</w:t>
      </w:r>
      <w:r w:rsidR="00E71824">
        <w:t>;</w:t>
      </w:r>
    </w:p>
    <w:p w14:paraId="6A1EBA97" w14:textId="77777777" w:rsidR="004C6DFD" w:rsidRPr="004C6DFD" w:rsidRDefault="004C6DFD" w:rsidP="004C6DFD">
      <w:pPr>
        <w:rPr>
          <w:szCs w:val="16"/>
        </w:rPr>
      </w:pPr>
    </w:p>
    <w:p w14:paraId="37E910AB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vi)</w:t>
      </w:r>
      <w:r>
        <w:rPr>
          <w:szCs w:val="16"/>
        </w:rPr>
        <w:tab/>
      </w:r>
      <w:r w:rsidR="00E71824">
        <w:rPr>
          <w:szCs w:val="16"/>
        </w:rPr>
        <w:t xml:space="preserve">Whether </w:t>
      </w:r>
      <w:r w:rsidRPr="004C6DFD">
        <w:rPr>
          <w:szCs w:val="16"/>
        </w:rPr>
        <w:t>100</w:t>
      </w:r>
      <w:r w:rsidR="00E71824">
        <w:rPr>
          <w:szCs w:val="16"/>
        </w:rPr>
        <w:t xml:space="preserve"> percent</w:t>
      </w:r>
      <w:r w:rsidRPr="004C6DFD">
        <w:rPr>
          <w:szCs w:val="16"/>
        </w:rPr>
        <w:t xml:space="preserve"> of </w:t>
      </w:r>
      <w:r w:rsidR="00154B56">
        <w:rPr>
          <w:szCs w:val="16"/>
        </w:rPr>
        <w:t xml:space="preserve">the </w:t>
      </w:r>
      <w:r w:rsidRPr="004C6DFD">
        <w:rPr>
          <w:szCs w:val="16"/>
        </w:rPr>
        <w:t xml:space="preserve">filtered volume </w:t>
      </w:r>
      <w:r w:rsidR="00E71824">
        <w:rPr>
          <w:szCs w:val="16"/>
        </w:rPr>
        <w:t xml:space="preserve">was </w:t>
      </w:r>
      <w:r w:rsidRPr="004C6DFD">
        <w:rPr>
          <w:szCs w:val="16"/>
        </w:rPr>
        <w:t>examined</w:t>
      </w:r>
      <w:r w:rsidR="00E71824">
        <w:rPr>
          <w:szCs w:val="16"/>
        </w:rPr>
        <w:t>; and</w:t>
      </w:r>
    </w:p>
    <w:p w14:paraId="0331337C" w14:textId="77777777" w:rsidR="004C6DFD" w:rsidRPr="004C6DFD" w:rsidRDefault="004C6DFD" w:rsidP="004C6DFD">
      <w:pPr>
        <w:rPr>
          <w:szCs w:val="16"/>
        </w:rPr>
      </w:pPr>
    </w:p>
    <w:p w14:paraId="1190DAD7" w14:textId="77777777" w:rsidR="004C6DFD" w:rsidRPr="004C6DFD" w:rsidRDefault="004C6DFD" w:rsidP="004C6DFD">
      <w:pPr>
        <w:ind w:left="3600" w:hanging="720"/>
        <w:rPr>
          <w:szCs w:val="16"/>
        </w:rPr>
      </w:pPr>
      <w:r w:rsidRPr="004C6DFD">
        <w:rPr>
          <w:szCs w:val="16"/>
        </w:rPr>
        <w:t>vii)</w:t>
      </w:r>
      <w:r>
        <w:rPr>
          <w:szCs w:val="16"/>
        </w:rPr>
        <w:tab/>
      </w:r>
      <w:r w:rsidR="00E71824">
        <w:rPr>
          <w:szCs w:val="16"/>
        </w:rPr>
        <w:t>The n</w:t>
      </w:r>
      <w:r w:rsidRPr="004C6DFD">
        <w:rPr>
          <w:szCs w:val="16"/>
        </w:rPr>
        <w:t>umber of oocysts counted.</w:t>
      </w:r>
    </w:p>
    <w:p w14:paraId="7D2825D2" w14:textId="77777777" w:rsidR="004C6DFD" w:rsidRPr="004C6DFD" w:rsidRDefault="004C6DFD" w:rsidP="004C6DFD">
      <w:pPr>
        <w:rPr>
          <w:szCs w:val="16"/>
        </w:rPr>
      </w:pPr>
    </w:p>
    <w:p w14:paraId="083FF795" w14:textId="38785C5C" w:rsidR="004C6DFD" w:rsidRPr="004C6DFD" w:rsidRDefault="004C6DFD" w:rsidP="005E6511">
      <w:pPr>
        <w:ind w:left="2880"/>
        <w:rPr>
          <w:szCs w:val="16"/>
        </w:rPr>
      </w:pPr>
      <w:r w:rsidRPr="004C6DFD">
        <w:rPr>
          <w:szCs w:val="16"/>
        </w:rPr>
        <w:t xml:space="preserve">BOARD NOTE:  Subsection (e)(1)(D) </w:t>
      </w:r>
      <w:r w:rsidR="00FB3307">
        <w:rPr>
          <w:szCs w:val="16"/>
        </w:rPr>
        <w:t xml:space="preserve">derives </w:t>
      </w:r>
      <w:r w:rsidRPr="004C6DFD">
        <w:rPr>
          <w:szCs w:val="16"/>
        </w:rPr>
        <w:t>from unnumbered tabulated text in 40 CFR 141.706(e)(1).</w:t>
      </w:r>
    </w:p>
    <w:p w14:paraId="1909C036" w14:textId="77777777" w:rsidR="004C6DFD" w:rsidRPr="004C6DFD" w:rsidRDefault="004C6DFD" w:rsidP="004C6DFD">
      <w:pPr>
        <w:rPr>
          <w:szCs w:val="16"/>
        </w:rPr>
      </w:pPr>
    </w:p>
    <w:p w14:paraId="261F8A1F" w14:textId="77777777" w:rsidR="004C6DFD" w:rsidRPr="004C6DFD" w:rsidRDefault="004C6DFD" w:rsidP="004C6DFD">
      <w:pPr>
        <w:ind w:left="2160" w:hanging="720"/>
      </w:pPr>
      <w:r w:rsidRPr="004C6DFD">
        <w:t>2)</w:t>
      </w:r>
      <w:r>
        <w:tab/>
      </w:r>
      <w:r w:rsidRPr="004C6DFD">
        <w:t>A supplier must report the following data elements for each E. coli analysis:</w:t>
      </w:r>
    </w:p>
    <w:p w14:paraId="23028B13" w14:textId="77777777" w:rsidR="004C6DFD" w:rsidRPr="004C6DFD" w:rsidRDefault="004C6DFD" w:rsidP="004C6DFD"/>
    <w:p w14:paraId="339E1A24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A)</w:t>
      </w:r>
      <w:r>
        <w:rPr>
          <w:szCs w:val="14"/>
        </w:rPr>
        <w:tab/>
      </w:r>
      <w:r w:rsidR="00E71824">
        <w:rPr>
          <w:szCs w:val="14"/>
        </w:rPr>
        <w:t xml:space="preserve">The </w:t>
      </w:r>
      <w:r w:rsidRPr="004C6DFD">
        <w:rPr>
          <w:szCs w:val="14"/>
        </w:rPr>
        <w:t>PWS ID;</w:t>
      </w:r>
    </w:p>
    <w:p w14:paraId="535DA06F" w14:textId="77777777" w:rsidR="004C6DFD" w:rsidRPr="004C6DFD" w:rsidRDefault="004C6DFD" w:rsidP="004C6DFD">
      <w:pPr>
        <w:rPr>
          <w:szCs w:val="14"/>
        </w:rPr>
      </w:pPr>
    </w:p>
    <w:p w14:paraId="49E0957F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B)</w:t>
      </w:r>
      <w:r>
        <w:rPr>
          <w:szCs w:val="14"/>
        </w:rPr>
        <w:tab/>
      </w:r>
      <w:r w:rsidR="00E71824">
        <w:rPr>
          <w:szCs w:val="14"/>
        </w:rPr>
        <w:t xml:space="preserve">The </w:t>
      </w:r>
      <w:r w:rsidRPr="004C6DFD">
        <w:rPr>
          <w:szCs w:val="14"/>
        </w:rPr>
        <w:t>Facility ID;</w:t>
      </w:r>
    </w:p>
    <w:p w14:paraId="47D3F471" w14:textId="77777777" w:rsidR="004C6DFD" w:rsidRPr="004C6DFD" w:rsidRDefault="004C6DFD" w:rsidP="004C6DFD">
      <w:pPr>
        <w:rPr>
          <w:szCs w:val="14"/>
        </w:rPr>
      </w:pPr>
    </w:p>
    <w:p w14:paraId="29555B95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C)</w:t>
      </w:r>
      <w:r>
        <w:rPr>
          <w:szCs w:val="14"/>
        </w:rPr>
        <w:tab/>
      </w:r>
      <w:r w:rsidR="00E71824">
        <w:rPr>
          <w:szCs w:val="14"/>
        </w:rPr>
        <w:t>The s</w:t>
      </w:r>
      <w:r w:rsidRPr="004C6DFD">
        <w:rPr>
          <w:szCs w:val="14"/>
        </w:rPr>
        <w:t>ample collection date;</w:t>
      </w:r>
    </w:p>
    <w:p w14:paraId="4AA73660" w14:textId="77777777" w:rsidR="004C6DFD" w:rsidRPr="004C6DFD" w:rsidRDefault="004C6DFD" w:rsidP="004C6DFD">
      <w:pPr>
        <w:rPr>
          <w:szCs w:val="14"/>
        </w:rPr>
      </w:pPr>
    </w:p>
    <w:p w14:paraId="0BDDD326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D)</w:t>
      </w:r>
      <w:r>
        <w:rPr>
          <w:szCs w:val="14"/>
        </w:rPr>
        <w:tab/>
      </w:r>
      <w:r w:rsidR="00E71824">
        <w:rPr>
          <w:szCs w:val="14"/>
        </w:rPr>
        <w:t>The a</w:t>
      </w:r>
      <w:r w:rsidRPr="004C6DFD">
        <w:rPr>
          <w:szCs w:val="14"/>
        </w:rPr>
        <w:t>nalytical method number;</w:t>
      </w:r>
    </w:p>
    <w:p w14:paraId="57FA1D37" w14:textId="77777777" w:rsidR="004C6DFD" w:rsidRPr="004C6DFD" w:rsidRDefault="004C6DFD" w:rsidP="004C6DFD">
      <w:pPr>
        <w:rPr>
          <w:szCs w:val="14"/>
        </w:rPr>
      </w:pPr>
    </w:p>
    <w:p w14:paraId="313F9A9A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E)</w:t>
      </w:r>
      <w:r>
        <w:rPr>
          <w:szCs w:val="14"/>
        </w:rPr>
        <w:tab/>
      </w:r>
      <w:r w:rsidR="00E71824">
        <w:rPr>
          <w:szCs w:val="14"/>
        </w:rPr>
        <w:t>The m</w:t>
      </w:r>
      <w:r w:rsidRPr="004C6DFD">
        <w:rPr>
          <w:szCs w:val="14"/>
        </w:rPr>
        <w:t>ethod type;</w:t>
      </w:r>
    </w:p>
    <w:p w14:paraId="701AD4B1" w14:textId="77777777" w:rsidR="004C6DFD" w:rsidRPr="004C6DFD" w:rsidRDefault="004C6DFD" w:rsidP="004C6DFD">
      <w:pPr>
        <w:rPr>
          <w:szCs w:val="14"/>
        </w:rPr>
      </w:pPr>
    </w:p>
    <w:p w14:paraId="505E86D5" w14:textId="77777777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F)</w:t>
      </w:r>
      <w:r>
        <w:rPr>
          <w:szCs w:val="14"/>
        </w:rPr>
        <w:tab/>
      </w:r>
      <w:r w:rsidR="00E71824">
        <w:rPr>
          <w:szCs w:val="14"/>
        </w:rPr>
        <w:t xml:space="preserve">The </w:t>
      </w:r>
      <w:r w:rsidR="00154B56">
        <w:rPr>
          <w:szCs w:val="14"/>
        </w:rPr>
        <w:t>s</w:t>
      </w:r>
      <w:r w:rsidRPr="004C6DFD">
        <w:rPr>
          <w:szCs w:val="14"/>
        </w:rPr>
        <w:t>ource type (flowing stream, lake or reservoir, groundwater under the direct influence of surface water);</w:t>
      </w:r>
    </w:p>
    <w:p w14:paraId="55676F05" w14:textId="77777777" w:rsidR="004C6DFD" w:rsidRPr="004C6DFD" w:rsidRDefault="004C6DFD" w:rsidP="004C6DFD">
      <w:pPr>
        <w:rPr>
          <w:szCs w:val="14"/>
        </w:rPr>
      </w:pPr>
    </w:p>
    <w:p w14:paraId="7C1B0441" w14:textId="7C7BF7CE" w:rsidR="004C6DFD" w:rsidRPr="004C6DFD" w:rsidRDefault="004C6DFD" w:rsidP="004C6DFD">
      <w:pPr>
        <w:ind w:left="2880" w:hanging="720"/>
        <w:rPr>
          <w:szCs w:val="14"/>
        </w:rPr>
      </w:pPr>
      <w:r w:rsidRPr="004C6DFD">
        <w:rPr>
          <w:szCs w:val="14"/>
        </w:rPr>
        <w:t>G)</w:t>
      </w:r>
      <w:r>
        <w:rPr>
          <w:szCs w:val="14"/>
        </w:rPr>
        <w:tab/>
      </w:r>
      <w:r w:rsidR="00E71824">
        <w:rPr>
          <w:szCs w:val="14"/>
        </w:rPr>
        <w:t xml:space="preserve">The </w:t>
      </w:r>
      <w:r w:rsidRPr="004C6DFD">
        <w:rPr>
          <w:szCs w:val="14"/>
        </w:rPr>
        <w:t>E. coli</w:t>
      </w:r>
      <w:r w:rsidR="00E71824">
        <w:rPr>
          <w:szCs w:val="14"/>
        </w:rPr>
        <w:t xml:space="preserve"> count per </w:t>
      </w:r>
      <w:r w:rsidRPr="004C6DFD">
        <w:rPr>
          <w:szCs w:val="14"/>
        </w:rPr>
        <w:t xml:space="preserve">100 </w:t>
      </w:r>
      <w:r w:rsidRPr="004C6DFD">
        <w:t>m</w:t>
      </w:r>
      <w:r w:rsidR="004F38D5">
        <w:t>L</w:t>
      </w:r>
      <w:r w:rsidRPr="004C6DFD">
        <w:rPr>
          <w:szCs w:val="14"/>
        </w:rPr>
        <w:t>.</w:t>
      </w:r>
    </w:p>
    <w:p w14:paraId="337F31F7" w14:textId="77777777" w:rsidR="004C6DFD" w:rsidRPr="004C6DFD" w:rsidRDefault="004C6DFD" w:rsidP="004C6DFD">
      <w:pPr>
        <w:rPr>
          <w:szCs w:val="14"/>
        </w:rPr>
      </w:pPr>
    </w:p>
    <w:p w14:paraId="31ACB06A" w14:textId="3ADE977E" w:rsidR="004C6DFD" w:rsidRPr="004C6DFD" w:rsidRDefault="004C6DFD" w:rsidP="004C6DFD">
      <w:pPr>
        <w:ind w:left="2880" w:hanging="720"/>
        <w:rPr>
          <w:szCs w:val="9"/>
        </w:rPr>
      </w:pPr>
      <w:r w:rsidRPr="004C6DFD">
        <w:rPr>
          <w:szCs w:val="14"/>
        </w:rPr>
        <w:lastRenderedPageBreak/>
        <w:t>H)</w:t>
      </w:r>
      <w:r>
        <w:rPr>
          <w:szCs w:val="14"/>
        </w:rPr>
        <w:tab/>
      </w:r>
      <w:r w:rsidR="00E71824">
        <w:rPr>
          <w:szCs w:val="14"/>
        </w:rPr>
        <w:t>The t</w:t>
      </w:r>
      <w:r w:rsidRPr="004C6DFD">
        <w:rPr>
          <w:szCs w:val="14"/>
        </w:rPr>
        <w:t>urbidity, except that a</w:t>
      </w:r>
      <w:r w:rsidRPr="004C6DFD">
        <w:rPr>
          <w:szCs w:val="16"/>
        </w:rPr>
        <w:t xml:space="preserve"> supplier </w:t>
      </w:r>
      <w:r w:rsidR="00FB3307">
        <w:rPr>
          <w:szCs w:val="16"/>
        </w:rPr>
        <w:t xml:space="preserve">that </w:t>
      </w:r>
      <w:r w:rsidRPr="004C6DFD">
        <w:t>serves</w:t>
      </w:r>
      <w:r w:rsidRPr="004C6DFD">
        <w:rPr>
          <w:szCs w:val="16"/>
        </w:rPr>
        <w:t xml:space="preserve"> fewer than 10,000 people that is not required to monitor for turbidity </w:t>
      </w:r>
      <w:r w:rsidR="0043613F">
        <w:rPr>
          <w:szCs w:val="16"/>
        </w:rPr>
        <w:t>under</w:t>
      </w:r>
      <w:r w:rsidRPr="004C6DFD">
        <w:rPr>
          <w:szCs w:val="16"/>
        </w:rPr>
        <w:t xml:space="preserve"> Section 611.1001 is not required to report turbidity with </w:t>
      </w:r>
      <w:r w:rsidR="005E6511">
        <w:rPr>
          <w:szCs w:val="16"/>
        </w:rPr>
        <w:t>its</w:t>
      </w:r>
      <w:r w:rsidRPr="004C6DFD">
        <w:rPr>
          <w:szCs w:val="16"/>
        </w:rPr>
        <w:t xml:space="preserve"> E. coli results</w:t>
      </w:r>
      <w:r w:rsidRPr="004C6DFD">
        <w:rPr>
          <w:szCs w:val="14"/>
        </w:rPr>
        <w:t>.</w:t>
      </w:r>
    </w:p>
    <w:p w14:paraId="48F8AAA0" w14:textId="77777777" w:rsidR="004C6DFD" w:rsidRPr="004C6DFD" w:rsidRDefault="004C6DFD" w:rsidP="004C6DFD">
      <w:pPr>
        <w:rPr>
          <w:szCs w:val="9"/>
        </w:rPr>
      </w:pPr>
    </w:p>
    <w:p w14:paraId="06B686FB" w14:textId="086687C8" w:rsidR="004C6DFD" w:rsidRPr="004C6DFD" w:rsidRDefault="004C6DFD" w:rsidP="00FB3307">
      <w:r w:rsidRPr="004C6DFD">
        <w:t xml:space="preserve">BOARD NOTE:  </w:t>
      </w:r>
      <w:r w:rsidR="00FB3307">
        <w:t xml:space="preserve">This Section derives </w:t>
      </w:r>
      <w:r w:rsidRPr="004C6DFD">
        <w:t>from 40 CFR 141.706.</w:t>
      </w:r>
    </w:p>
    <w:p w14:paraId="23651045" w14:textId="77777777" w:rsidR="004C6DFD" w:rsidRPr="004C6DFD" w:rsidRDefault="004C6DFD" w:rsidP="00F719DF"/>
    <w:p w14:paraId="772DECAC" w14:textId="2A4FD306" w:rsidR="00C232FE" w:rsidRDefault="00697713" w:rsidP="00C232FE">
      <w:pPr>
        <w:pStyle w:val="JCARSourceNote"/>
        <w:ind w:left="720"/>
      </w:pPr>
      <w:r w:rsidRPr="004E27CF">
        <w:t xml:space="preserve">(Source:  Amended at </w:t>
      </w:r>
      <w:r w:rsidR="00305253">
        <w:t>50</w:t>
      </w:r>
      <w:r w:rsidRPr="004E27CF">
        <w:t xml:space="preserve"> Ill. Reg. </w:t>
      </w:r>
      <w:r w:rsidR="00467D7F">
        <w:t>2531</w:t>
      </w:r>
      <w:r w:rsidRPr="004E27CF">
        <w:t xml:space="preserve">, effective </w:t>
      </w:r>
      <w:r w:rsidR="00467D7F">
        <w:t>February 17, 2026</w:t>
      </w:r>
      <w:r w:rsidRPr="004E27CF">
        <w:t>)</w:t>
      </w:r>
    </w:p>
    <w:sectPr w:rsidR="00C232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9B0D" w14:textId="77777777" w:rsidR="00F315FE" w:rsidRDefault="00F315FE">
      <w:r>
        <w:separator/>
      </w:r>
    </w:p>
  </w:endnote>
  <w:endnote w:type="continuationSeparator" w:id="0">
    <w:p w14:paraId="44757733" w14:textId="77777777" w:rsidR="00F315FE" w:rsidRDefault="00F3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78DF" w14:textId="77777777" w:rsidR="00F315FE" w:rsidRDefault="00F315FE">
      <w:r>
        <w:separator/>
      </w:r>
    </w:p>
  </w:footnote>
  <w:footnote w:type="continuationSeparator" w:id="0">
    <w:p w14:paraId="3F83E963" w14:textId="77777777" w:rsidR="00F315FE" w:rsidRDefault="00F3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50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9C7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B56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CAB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253"/>
    <w:rsid w:val="00305AAE"/>
    <w:rsid w:val="00311C50"/>
    <w:rsid w:val="003131C3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0C2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0F08"/>
    <w:rsid w:val="003F16CE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613F"/>
    <w:rsid w:val="004448CB"/>
    <w:rsid w:val="00452F2D"/>
    <w:rsid w:val="004536AB"/>
    <w:rsid w:val="00453E6F"/>
    <w:rsid w:val="004573B2"/>
    <w:rsid w:val="00461E78"/>
    <w:rsid w:val="0046272D"/>
    <w:rsid w:val="00467D7F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DFD"/>
    <w:rsid w:val="004D6EED"/>
    <w:rsid w:val="004D73D3"/>
    <w:rsid w:val="004E49DF"/>
    <w:rsid w:val="004E513F"/>
    <w:rsid w:val="004F38D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6511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713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F5A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3F1"/>
    <w:rsid w:val="0084781C"/>
    <w:rsid w:val="0085467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2C4B"/>
    <w:rsid w:val="008D7182"/>
    <w:rsid w:val="008E68BC"/>
    <w:rsid w:val="008F2BEE"/>
    <w:rsid w:val="009053C8"/>
    <w:rsid w:val="00910413"/>
    <w:rsid w:val="00915C6D"/>
    <w:rsid w:val="009168BC"/>
    <w:rsid w:val="00921F8B"/>
    <w:rsid w:val="00924B89"/>
    <w:rsid w:val="00934057"/>
    <w:rsid w:val="00935A8C"/>
    <w:rsid w:val="00944E3D"/>
    <w:rsid w:val="00950386"/>
    <w:rsid w:val="00960C37"/>
    <w:rsid w:val="00961E38"/>
    <w:rsid w:val="00965A76"/>
    <w:rsid w:val="00966D51"/>
    <w:rsid w:val="00974EF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E29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36E29"/>
    <w:rsid w:val="00A42797"/>
    <w:rsid w:val="00A52BDD"/>
    <w:rsid w:val="00A53576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75D3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487D"/>
    <w:rsid w:val="00BF5AAE"/>
    <w:rsid w:val="00BF5AE7"/>
    <w:rsid w:val="00BF78FB"/>
    <w:rsid w:val="00C05E6D"/>
    <w:rsid w:val="00C1038A"/>
    <w:rsid w:val="00C153C4"/>
    <w:rsid w:val="00C15FD6"/>
    <w:rsid w:val="00C17F24"/>
    <w:rsid w:val="00C232FE"/>
    <w:rsid w:val="00C2596B"/>
    <w:rsid w:val="00C319B3"/>
    <w:rsid w:val="00C40262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1A35"/>
    <w:rsid w:val="00CC13F9"/>
    <w:rsid w:val="00CC4FF8"/>
    <w:rsid w:val="00CD3723"/>
    <w:rsid w:val="00CD3AC1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A57"/>
    <w:rsid w:val="00E7024C"/>
    <w:rsid w:val="00E71824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088"/>
    <w:rsid w:val="00EC02C0"/>
    <w:rsid w:val="00EC3846"/>
    <w:rsid w:val="00EC6C31"/>
    <w:rsid w:val="00ED12EB"/>
    <w:rsid w:val="00ED1405"/>
    <w:rsid w:val="00ED1501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221B"/>
    <w:rsid w:val="00F315FE"/>
    <w:rsid w:val="00F410DA"/>
    <w:rsid w:val="00F43DEE"/>
    <w:rsid w:val="00F44D59"/>
    <w:rsid w:val="00F46DB5"/>
    <w:rsid w:val="00F50CD3"/>
    <w:rsid w:val="00F51039"/>
    <w:rsid w:val="00F525F7"/>
    <w:rsid w:val="00F719D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3307"/>
    <w:rsid w:val="00FB6CE4"/>
    <w:rsid w:val="00FC18E5"/>
    <w:rsid w:val="00FC2BF7"/>
    <w:rsid w:val="00FC3252"/>
    <w:rsid w:val="00FC34CE"/>
    <w:rsid w:val="00FC7A26"/>
    <w:rsid w:val="00FD25DA"/>
    <w:rsid w:val="00FD3754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46938"/>
  <w15:docId w15:val="{82921C53-FD94-474D-BD49-B963F620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4C6DF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4C6DF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2026-02-25T13:50:00Z</dcterms:created>
  <dcterms:modified xsi:type="dcterms:W3CDTF">2026-02-27T13:48:00Z</dcterms:modified>
</cp:coreProperties>
</file>