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C48" w:rsidRDefault="001B3C48" w:rsidP="001B3C48">
      <w:pPr>
        <w:widowControl w:val="0"/>
        <w:autoSpaceDE w:val="0"/>
        <w:autoSpaceDN w:val="0"/>
        <w:adjustRightInd w:val="0"/>
      </w:pPr>
    </w:p>
    <w:p w:rsidR="001B3C48" w:rsidRDefault="001B3C48" w:rsidP="001B3C48">
      <w:pPr>
        <w:widowControl w:val="0"/>
        <w:autoSpaceDE w:val="0"/>
        <w:autoSpaceDN w:val="0"/>
        <w:adjustRightInd w:val="0"/>
      </w:pPr>
      <w:r>
        <w:rPr>
          <w:b/>
          <w:bCs/>
        </w:rPr>
        <w:t>Section 611.630  Special Monitoring for Sodium</w:t>
      </w:r>
      <w:r>
        <w:t xml:space="preserve"> </w:t>
      </w:r>
    </w:p>
    <w:p w:rsidR="001B3C48" w:rsidRDefault="001B3C48" w:rsidP="001B3C48">
      <w:pPr>
        <w:widowControl w:val="0"/>
        <w:autoSpaceDE w:val="0"/>
        <w:autoSpaceDN w:val="0"/>
        <w:adjustRightInd w:val="0"/>
      </w:pPr>
    </w:p>
    <w:p w:rsidR="001B3C48" w:rsidRDefault="001B3C48" w:rsidP="001B3C48">
      <w:pPr>
        <w:widowControl w:val="0"/>
        <w:autoSpaceDE w:val="0"/>
        <w:autoSpaceDN w:val="0"/>
        <w:adjustRightInd w:val="0"/>
        <w:ind w:left="1440" w:hanging="720"/>
      </w:pPr>
      <w:r>
        <w:t>a)</w:t>
      </w:r>
      <w:r>
        <w:tab/>
        <w:t xml:space="preserve">CWS suppliers </w:t>
      </w:r>
      <w:r w:rsidR="008202C6">
        <w:t xml:space="preserve">must </w:t>
      </w:r>
      <w:r>
        <w:t>collect and analyze one sample per plant at the entry point of the distribution system for the determination of sodium concentration levels; samples must be collected and analyzed annually for C</w:t>
      </w:r>
      <w:r w:rsidR="005A79F7">
        <w:t>W</w:t>
      </w:r>
      <w:r>
        <w:t>Ss utilizing surface water sources in whole or in part, and at least every three years for C</w:t>
      </w:r>
      <w:r w:rsidR="00A66036">
        <w:t>W</w:t>
      </w:r>
      <w:r>
        <w:t xml:space="preserve">Ss utilizing solely groundwater sources. The minimum number of samples required to be taken by the supplier is based on the number of treatment plants used by the supplier, except that multiple wells drawing raw water from a single aquifer may, with the Agency approval, be considered one treatment plant for determining the minimum number of samples.  The Agency </w:t>
      </w:r>
      <w:r w:rsidR="008202C6">
        <w:t xml:space="preserve">must </w:t>
      </w:r>
      <w:r>
        <w:t xml:space="preserve">require the supplier to collect and analyze water samples for sodium more frequently in locations where the sodium content is variable. </w:t>
      </w:r>
    </w:p>
    <w:p w:rsidR="00100467" w:rsidRDefault="00100467" w:rsidP="001B3C48">
      <w:pPr>
        <w:widowControl w:val="0"/>
        <w:autoSpaceDE w:val="0"/>
        <w:autoSpaceDN w:val="0"/>
        <w:adjustRightInd w:val="0"/>
        <w:ind w:left="1440" w:hanging="720"/>
      </w:pPr>
    </w:p>
    <w:p w:rsidR="001B3C48" w:rsidRDefault="001B3C48" w:rsidP="001B3C48">
      <w:pPr>
        <w:widowControl w:val="0"/>
        <w:autoSpaceDE w:val="0"/>
        <w:autoSpaceDN w:val="0"/>
        <w:adjustRightInd w:val="0"/>
        <w:ind w:left="1440" w:hanging="720"/>
      </w:pPr>
      <w:r>
        <w:t>b)</w:t>
      </w:r>
      <w:r>
        <w:tab/>
        <w:t xml:space="preserve">The CWS supplier </w:t>
      </w:r>
      <w:r w:rsidR="008202C6">
        <w:t xml:space="preserve">must </w:t>
      </w:r>
      <w:r>
        <w:t>report to the Agency the results of the analyses for sodium within the first 10 days of the month following the month in which the sample results were received or within the first 10 days following the end of the required monitoring period as specified by SEP, whichever of these i</w:t>
      </w:r>
      <w:r w:rsidR="005A79F7">
        <w:t>s</w:t>
      </w:r>
      <w:r>
        <w:t xml:space="preserve"> first.  If more than annual sampling is required, the supplier </w:t>
      </w:r>
      <w:r w:rsidR="008202C6">
        <w:t xml:space="preserve">must </w:t>
      </w:r>
      <w:r>
        <w:t xml:space="preserve">report the average sodium concentration within 10 days of the month following the month in which the analytical results of the last sample used for the annual average was received. </w:t>
      </w:r>
    </w:p>
    <w:p w:rsidR="00100467" w:rsidRDefault="00100467" w:rsidP="001B3C48">
      <w:pPr>
        <w:widowControl w:val="0"/>
        <w:autoSpaceDE w:val="0"/>
        <w:autoSpaceDN w:val="0"/>
        <w:adjustRightInd w:val="0"/>
        <w:ind w:left="1440" w:hanging="720"/>
      </w:pPr>
    </w:p>
    <w:p w:rsidR="001B3C48" w:rsidRDefault="001B3C48" w:rsidP="001B3C48">
      <w:pPr>
        <w:widowControl w:val="0"/>
        <w:autoSpaceDE w:val="0"/>
        <w:autoSpaceDN w:val="0"/>
        <w:adjustRightInd w:val="0"/>
        <w:ind w:left="1440" w:hanging="720"/>
      </w:pPr>
      <w:r>
        <w:t>c)</w:t>
      </w:r>
      <w:r>
        <w:tab/>
        <w:t xml:space="preserve">The CWS supplier </w:t>
      </w:r>
      <w:r w:rsidR="008202C6">
        <w:t xml:space="preserve">must </w:t>
      </w:r>
      <w:r>
        <w:t xml:space="preserve">notify the Agency and appropriate local public health officials of the sodium levels by written notice by direct mail within three months.  A copy of each notice required to be provided by this subsection must be sent to the Agency within 10 days </w:t>
      </w:r>
      <w:r w:rsidR="00F81818">
        <w:t>after</w:t>
      </w:r>
      <w:r>
        <w:t xml:space="preserve"> its issuance. </w:t>
      </w:r>
    </w:p>
    <w:p w:rsidR="00100467" w:rsidRDefault="00100467" w:rsidP="001B3C48">
      <w:pPr>
        <w:widowControl w:val="0"/>
        <w:autoSpaceDE w:val="0"/>
        <w:autoSpaceDN w:val="0"/>
        <w:adjustRightInd w:val="0"/>
        <w:ind w:left="1440" w:hanging="720"/>
      </w:pPr>
    </w:p>
    <w:p w:rsidR="001B3C48" w:rsidRDefault="001B3C48" w:rsidP="001B3C48">
      <w:pPr>
        <w:widowControl w:val="0"/>
        <w:autoSpaceDE w:val="0"/>
        <w:autoSpaceDN w:val="0"/>
        <w:adjustRightInd w:val="0"/>
        <w:ind w:left="1440" w:hanging="720"/>
      </w:pPr>
      <w:r>
        <w:t>d)</w:t>
      </w:r>
      <w:r>
        <w:tab/>
        <w:t>Analyses for sodium must be</w:t>
      </w:r>
      <w:r w:rsidR="005A79F7">
        <w:t xml:space="preserve"> </w:t>
      </w:r>
      <w:r>
        <w:t xml:space="preserve">conducted as directed in Section 611.611(a). </w:t>
      </w:r>
    </w:p>
    <w:p w:rsidR="00100467" w:rsidRDefault="00100467" w:rsidP="005A79F7">
      <w:pPr>
        <w:widowControl w:val="0"/>
        <w:autoSpaceDE w:val="0"/>
        <w:autoSpaceDN w:val="0"/>
        <w:adjustRightInd w:val="0"/>
        <w:ind w:left="741"/>
      </w:pPr>
    </w:p>
    <w:p w:rsidR="001B3C48" w:rsidRDefault="001B3C48" w:rsidP="005A79F7">
      <w:pPr>
        <w:widowControl w:val="0"/>
        <w:autoSpaceDE w:val="0"/>
        <w:autoSpaceDN w:val="0"/>
        <w:adjustRightInd w:val="0"/>
        <w:ind w:left="741"/>
      </w:pPr>
      <w:r>
        <w:t>BOARD NOTE:  Derived from 40 CFR 141.4</w:t>
      </w:r>
      <w:r w:rsidR="005A79F7">
        <w:t>1</w:t>
      </w:r>
      <w:r>
        <w:t xml:space="preserve"> </w:t>
      </w:r>
      <w:r w:rsidR="00F81818">
        <w:t>(2016)</w:t>
      </w:r>
      <w:r>
        <w:t xml:space="preserve">. </w:t>
      </w:r>
    </w:p>
    <w:p w:rsidR="001B3C48" w:rsidRDefault="001B3C48" w:rsidP="001B3C48">
      <w:pPr>
        <w:widowControl w:val="0"/>
        <w:autoSpaceDE w:val="0"/>
        <w:autoSpaceDN w:val="0"/>
        <w:adjustRightInd w:val="0"/>
        <w:ind w:left="2160" w:hanging="720"/>
      </w:pPr>
    </w:p>
    <w:p w:rsidR="008202C6" w:rsidRDefault="00F81818">
      <w:pPr>
        <w:pStyle w:val="JCARSourceNote"/>
        <w:ind w:firstLine="720"/>
      </w:pPr>
      <w:r>
        <w:t>(Source:  Amended at 4</w:t>
      </w:r>
      <w:r w:rsidR="003F5029">
        <w:t>2</w:t>
      </w:r>
      <w:r>
        <w:t xml:space="preserve"> Ill. Reg. </w:t>
      </w:r>
      <w:r w:rsidR="00644930">
        <w:t>1140</w:t>
      </w:r>
      <w:r>
        <w:t xml:space="preserve">, effective </w:t>
      </w:r>
      <w:bookmarkStart w:id="0" w:name="_GoBack"/>
      <w:r w:rsidR="00644930">
        <w:t>January 4, 2018</w:t>
      </w:r>
      <w:bookmarkEnd w:id="0"/>
      <w:r>
        <w:t>)</w:t>
      </w:r>
    </w:p>
    <w:sectPr w:rsidR="008202C6" w:rsidSect="001B3C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3C48"/>
    <w:rsid w:val="00100467"/>
    <w:rsid w:val="001B3C48"/>
    <w:rsid w:val="003F5029"/>
    <w:rsid w:val="003F7C58"/>
    <w:rsid w:val="005A79F7"/>
    <w:rsid w:val="005C3366"/>
    <w:rsid w:val="00644930"/>
    <w:rsid w:val="0076045C"/>
    <w:rsid w:val="007F6DCD"/>
    <w:rsid w:val="008202C6"/>
    <w:rsid w:val="00A040B4"/>
    <w:rsid w:val="00A66036"/>
    <w:rsid w:val="00B82E3A"/>
    <w:rsid w:val="00D9038F"/>
    <w:rsid w:val="00E44611"/>
    <w:rsid w:val="00F81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0D22CC1-181B-4BD4-B70E-3B8DEA22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20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611</vt:lpstr>
    </vt:vector>
  </TitlesOfParts>
  <Company>General Assembly</Company>
  <LinksUpToDate>false</LinksUpToDate>
  <CharactersWithSpaces>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Lane, Arlene L.</cp:lastModifiedBy>
  <cp:revision>3</cp:revision>
  <dcterms:created xsi:type="dcterms:W3CDTF">2018-01-12T15:52:00Z</dcterms:created>
  <dcterms:modified xsi:type="dcterms:W3CDTF">2018-01-17T16:44:00Z</dcterms:modified>
</cp:coreProperties>
</file>