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2E81D" w14:textId="77777777" w:rsidR="0013009B" w:rsidRPr="00DB7C62" w:rsidRDefault="0013009B" w:rsidP="0013009B">
      <w:pPr>
        <w:widowControl w:val="0"/>
        <w:autoSpaceDE w:val="0"/>
        <w:autoSpaceDN w:val="0"/>
        <w:adjustRightInd w:val="0"/>
      </w:pPr>
    </w:p>
    <w:p w14:paraId="556F5C67" w14:textId="77777777" w:rsidR="0013009B" w:rsidRPr="00DB7C62" w:rsidRDefault="0013009B" w:rsidP="0013009B">
      <w:pPr>
        <w:widowControl w:val="0"/>
        <w:autoSpaceDE w:val="0"/>
        <w:autoSpaceDN w:val="0"/>
        <w:adjustRightInd w:val="0"/>
      </w:pPr>
      <w:r w:rsidRPr="00DB7C62">
        <w:rPr>
          <w:b/>
          <w:bCs/>
        </w:rPr>
        <w:t>Section 611.531  Analytical Requirements</w:t>
      </w:r>
      <w:r w:rsidRPr="00DB7C62">
        <w:t xml:space="preserve"> </w:t>
      </w:r>
    </w:p>
    <w:p w14:paraId="2C38BA47" w14:textId="77777777" w:rsidR="0013009B" w:rsidRPr="00DB7C62" w:rsidRDefault="0013009B" w:rsidP="0013009B">
      <w:pPr>
        <w:widowControl w:val="0"/>
        <w:autoSpaceDE w:val="0"/>
        <w:autoSpaceDN w:val="0"/>
        <w:adjustRightInd w:val="0"/>
      </w:pPr>
    </w:p>
    <w:p w14:paraId="174F0DFD" w14:textId="77777777" w:rsidR="0013009B" w:rsidRPr="00DB7C62" w:rsidRDefault="0013009B" w:rsidP="0013009B">
      <w:pPr>
        <w:widowControl w:val="0"/>
        <w:autoSpaceDE w:val="0"/>
        <w:autoSpaceDN w:val="0"/>
        <w:adjustRightInd w:val="0"/>
      </w:pPr>
      <w:r w:rsidRPr="00DB7C62">
        <w:t>A supplier must use the analytical methods in this Section or Agency-approved alternative methods under Section 611.480 to demonstrate compliance with only 611.Subpart B.  A supplier must measure pH, temperature, turbidity, and RDCs under the supervision of a certified operator.  A supplier must conduct measurements</w:t>
      </w:r>
      <w:r w:rsidRPr="00DB7C62" w:rsidDel="005E329C">
        <w:t xml:space="preserve"> </w:t>
      </w:r>
      <w:r w:rsidRPr="00DB7C62">
        <w:t xml:space="preserve">for total coliforms, fecal coliforms and HPC using a certified laboratory in one of the categories in Section 611.490(a). The supplier must perform analyses using the methods in this Section, each incorporated by reference in Section 611.102: </w:t>
      </w:r>
    </w:p>
    <w:p w14:paraId="4ED84E5E" w14:textId="77777777" w:rsidR="0013009B" w:rsidRPr="00DB7C62" w:rsidRDefault="0013009B" w:rsidP="0013009B">
      <w:pPr>
        <w:widowControl w:val="0"/>
        <w:autoSpaceDE w:val="0"/>
        <w:autoSpaceDN w:val="0"/>
        <w:adjustRightInd w:val="0"/>
      </w:pPr>
    </w:p>
    <w:p w14:paraId="5B435379" w14:textId="77777777" w:rsidR="0013009B" w:rsidRPr="00DB7C62" w:rsidRDefault="0013009B" w:rsidP="0013009B">
      <w:pPr>
        <w:widowControl w:val="0"/>
        <w:autoSpaceDE w:val="0"/>
        <w:autoSpaceDN w:val="0"/>
        <w:adjustRightInd w:val="0"/>
        <w:ind w:left="1440" w:hanging="720"/>
      </w:pPr>
      <w:r w:rsidRPr="00DB7C62">
        <w:t>a)</w:t>
      </w:r>
      <w:r w:rsidRPr="00DB7C62">
        <w:tab/>
      </w:r>
      <w:bookmarkStart w:id="0" w:name="_Hlk132228048"/>
      <w:r w:rsidRPr="00DB7C62">
        <w:t>Basic Water Parameters and Microbiological Quality</w:t>
      </w:r>
      <w:bookmarkEnd w:id="0"/>
      <w:r w:rsidRPr="00DB7C62">
        <w:t xml:space="preserve"> </w:t>
      </w:r>
    </w:p>
    <w:p w14:paraId="40E6354E" w14:textId="77777777" w:rsidR="0013009B" w:rsidRPr="00DB7C62" w:rsidRDefault="0013009B" w:rsidP="0013009B"/>
    <w:p w14:paraId="5A97BDD6" w14:textId="77777777" w:rsidR="0013009B" w:rsidRPr="00DB7C62" w:rsidRDefault="0013009B" w:rsidP="0013009B">
      <w:pPr>
        <w:widowControl w:val="0"/>
        <w:autoSpaceDE w:val="0"/>
        <w:autoSpaceDN w:val="0"/>
        <w:adjustRightInd w:val="0"/>
        <w:ind w:left="2160" w:hanging="720"/>
      </w:pPr>
      <w:r w:rsidRPr="00DB7C62">
        <w:t>1)</w:t>
      </w:r>
      <w:r w:rsidRPr="00DB7C62">
        <w:tab/>
        <w:t xml:space="preserve">The supplier must analyze for pH and temperature using one of the methods in Section 611.611; and </w:t>
      </w:r>
    </w:p>
    <w:p w14:paraId="0A5AA60B" w14:textId="77777777" w:rsidR="0013009B" w:rsidRPr="00DB7C62" w:rsidRDefault="0013009B" w:rsidP="0013009B"/>
    <w:p w14:paraId="52A0ABAB" w14:textId="77777777" w:rsidR="0013009B" w:rsidRPr="00DB7C62" w:rsidRDefault="0013009B" w:rsidP="0013009B">
      <w:pPr>
        <w:widowControl w:val="0"/>
        <w:autoSpaceDE w:val="0"/>
        <w:autoSpaceDN w:val="0"/>
        <w:adjustRightInd w:val="0"/>
        <w:ind w:left="2160" w:hanging="720"/>
      </w:pPr>
      <w:r w:rsidRPr="00DB7C62">
        <w:t>2)</w:t>
      </w:r>
      <w:r w:rsidRPr="00DB7C62">
        <w:tab/>
        <w:t>The supplier must analy</w:t>
      </w:r>
      <w:r>
        <w:t>ze</w:t>
      </w:r>
      <w:r w:rsidRPr="00DB7C62">
        <w:t xml:space="preserve"> for total coliforms, fecal coliforms, heterotrophic bacteria, and turbidity using specific methods and analytical test procedures in USEPA Technical Notes, incorporated by reference in Section 611.102: </w:t>
      </w:r>
    </w:p>
    <w:p w14:paraId="78E69762" w14:textId="77777777" w:rsidR="0013009B" w:rsidRPr="00DB7C62" w:rsidRDefault="0013009B" w:rsidP="0013009B"/>
    <w:p w14:paraId="414A89C1" w14:textId="77777777" w:rsidR="0013009B" w:rsidRPr="00DB7C62" w:rsidRDefault="0013009B" w:rsidP="0013009B">
      <w:pPr>
        <w:widowControl w:val="0"/>
        <w:autoSpaceDE w:val="0"/>
        <w:autoSpaceDN w:val="0"/>
        <w:adjustRightInd w:val="0"/>
        <w:ind w:left="2880" w:hanging="720"/>
      </w:pPr>
      <w:r w:rsidRPr="00DB7C62">
        <w:t>A)</w:t>
      </w:r>
      <w:r w:rsidRPr="00DB7C62">
        <w:tab/>
        <w:t xml:space="preserve">Total Coliforms </w:t>
      </w:r>
    </w:p>
    <w:p w14:paraId="63939464" w14:textId="77777777" w:rsidR="0013009B" w:rsidRPr="00DB7C62" w:rsidRDefault="0013009B" w:rsidP="0013009B"/>
    <w:p w14:paraId="2FB0B405" w14:textId="77777777" w:rsidR="0013009B" w:rsidRPr="00DB7C62" w:rsidRDefault="0013009B" w:rsidP="0013009B">
      <w:pPr>
        <w:widowControl w:val="0"/>
        <w:autoSpaceDE w:val="0"/>
        <w:autoSpaceDN w:val="0"/>
        <w:adjustRightInd w:val="0"/>
        <w:ind w:left="2880"/>
      </w:pPr>
      <w:r w:rsidRPr="00DB7C62">
        <w:t xml:space="preserve">BOARD NOTE:  The time from sample collection to beginning analysis for source (raw) water samples must not exceed eight hours.  The supplier should but needs not hold samples below 10° C during transit. </w:t>
      </w:r>
    </w:p>
    <w:p w14:paraId="28F6E8AD" w14:textId="77777777" w:rsidR="0013009B" w:rsidRPr="00DB7C62" w:rsidRDefault="0013009B" w:rsidP="0013009B"/>
    <w:p w14:paraId="23490BEB" w14:textId="77777777" w:rsidR="0013009B" w:rsidRPr="00DB7C62" w:rsidRDefault="0013009B" w:rsidP="0013009B">
      <w:pPr>
        <w:ind w:left="3600" w:hanging="720"/>
      </w:pPr>
      <w:r w:rsidRPr="00DB7C62">
        <w:t>i)</w:t>
      </w:r>
      <w:r w:rsidRPr="00DB7C62">
        <w:tab/>
        <w:t xml:space="preserve">Total Coliform Fermentation Technique.  SM 9221 A (93), SM 9221 A (94), SM 9221 A (99), SM 9221 A (06), SM 9221 A (14), SM 9221 B (93), SM 9221 B (94), SM 9221 B (99), SM 9221 B (06), SM 9221 B (14), SM 9221 C (93), SM 9221 C (94), SM 9221 C (99), SM 9221 C (06), or </w:t>
      </w:r>
      <w:r>
        <w:t xml:space="preserve">SM </w:t>
      </w:r>
      <w:r w:rsidRPr="00DB7C62">
        <w:t xml:space="preserve">9221 C (14). </w:t>
      </w:r>
    </w:p>
    <w:p w14:paraId="445AEC65" w14:textId="77777777" w:rsidR="0013009B" w:rsidRPr="00DB7C62" w:rsidRDefault="0013009B" w:rsidP="0013009B"/>
    <w:p w14:paraId="6F2BB71B" w14:textId="77777777" w:rsidR="0013009B" w:rsidRPr="00DB7C62" w:rsidRDefault="0013009B" w:rsidP="0013009B">
      <w:pPr>
        <w:ind w:left="3600"/>
      </w:pPr>
      <w:r w:rsidRPr="00DB7C62">
        <w:t xml:space="preserve">BOARD NOTE:  The supplier may use commercially available lactose broth in lieu of lauryl tryptose broth if the supplier conducts at least 25 parallel tests between this medium and lauryl tryptose broth using the water it normally tests, and this comparison demonstrates that the false-positive rate and false-negative rate for total coliforms is less than ten percent using lactose broth.  If the supplier uses inverted tubes to detect gas production, the media should cover these tubes at least one-half to two-thirds after the supplier adds the sample. The supplier needs not run the completed phase on ten percent of all total coliform-positive confirmed tubes. </w:t>
      </w:r>
    </w:p>
    <w:p w14:paraId="7B1C6D88" w14:textId="77777777" w:rsidR="0013009B" w:rsidRPr="00DB7C62" w:rsidRDefault="0013009B" w:rsidP="0013009B"/>
    <w:p w14:paraId="0CA2FBD0" w14:textId="4930EF8F" w:rsidR="0013009B" w:rsidRPr="00DB7C62" w:rsidRDefault="0013009B" w:rsidP="0013009B">
      <w:pPr>
        <w:widowControl w:val="0"/>
        <w:autoSpaceDE w:val="0"/>
        <w:autoSpaceDN w:val="0"/>
        <w:adjustRightInd w:val="0"/>
        <w:ind w:left="3600" w:hanging="720"/>
      </w:pPr>
      <w:r w:rsidRPr="00DB7C62">
        <w:t>ii)</w:t>
      </w:r>
      <w:r w:rsidRPr="00DB7C62">
        <w:tab/>
        <w:t xml:space="preserve">Total Coliform Membrane Filter Technique.  SM 9222 A (91), SM 9222 A (94), SM 9222 A (97), SM 9222 A (06), SM 9222 A (15), </w:t>
      </w:r>
      <w:r w:rsidR="009A0955" w:rsidRPr="003B4362">
        <w:t>SM 9222 A (</w:t>
      </w:r>
      <w:r w:rsidR="009A0955">
        <w:t>22</w:t>
      </w:r>
      <w:r w:rsidR="009A0955" w:rsidRPr="003B4362">
        <w:t xml:space="preserve">), </w:t>
      </w:r>
      <w:r w:rsidRPr="00DB7C62">
        <w:t xml:space="preserve">SM 9222 B (91), SM 9222 B (94), SM 9222 B (97), 9222 B (06), SM 9222 B (15), </w:t>
      </w:r>
      <w:r w:rsidR="009A0955" w:rsidRPr="003B4362">
        <w:t xml:space="preserve">SM 9222 </w:t>
      </w:r>
      <w:r w:rsidR="009A0955">
        <w:t>B</w:t>
      </w:r>
      <w:r w:rsidR="009A0955" w:rsidRPr="003B4362">
        <w:t xml:space="preserve"> (</w:t>
      </w:r>
      <w:r w:rsidR="009A0955">
        <w:t>22</w:t>
      </w:r>
      <w:r w:rsidR="009A0955" w:rsidRPr="003B4362">
        <w:t xml:space="preserve">), </w:t>
      </w:r>
      <w:r w:rsidRPr="00DB7C62">
        <w:t>SM 9222 C (91), SM 9222 C (94), SM 9222 C (97), SM 9222 C (06), SM 9222 C (15)</w:t>
      </w:r>
      <w:r w:rsidR="009A0955" w:rsidRPr="009A0955">
        <w:t xml:space="preserve"> </w:t>
      </w:r>
      <w:r w:rsidR="009A0955">
        <w:t xml:space="preserve">, or </w:t>
      </w:r>
      <w:r w:rsidR="009A0955" w:rsidRPr="003B4362">
        <w:t xml:space="preserve">SM 9222 </w:t>
      </w:r>
      <w:r w:rsidR="009A0955">
        <w:t>C</w:t>
      </w:r>
      <w:r w:rsidR="009A0955" w:rsidRPr="003B4362">
        <w:t xml:space="preserve"> (</w:t>
      </w:r>
      <w:r w:rsidR="009A0955">
        <w:t>22</w:t>
      </w:r>
      <w:r w:rsidR="009A0955" w:rsidRPr="003B4362">
        <w:t>)</w:t>
      </w:r>
      <w:r w:rsidRPr="00DB7C62">
        <w:t xml:space="preserve">. </w:t>
      </w:r>
    </w:p>
    <w:p w14:paraId="63A30259" w14:textId="77777777" w:rsidR="0013009B" w:rsidRPr="00DB7C62" w:rsidRDefault="0013009B" w:rsidP="0013009B"/>
    <w:p w14:paraId="7F9DFB7A" w14:textId="77777777" w:rsidR="0013009B" w:rsidRPr="00DB7C62" w:rsidRDefault="0013009B" w:rsidP="0013009B">
      <w:pPr>
        <w:widowControl w:val="0"/>
        <w:autoSpaceDE w:val="0"/>
        <w:autoSpaceDN w:val="0"/>
        <w:adjustRightInd w:val="0"/>
        <w:ind w:left="3600" w:hanging="720"/>
      </w:pPr>
      <w:r w:rsidRPr="00DB7C62">
        <w:t>iii)</w:t>
      </w:r>
      <w:r w:rsidRPr="00DB7C62">
        <w:tab/>
        <w:t xml:space="preserve">ONPG-MUG (also known as Colilert®).  SM 9223 (92), SM 9223 (94), SM 9223 (97), SM 9223 B (04), or SM 9223 B (16). </w:t>
      </w:r>
    </w:p>
    <w:p w14:paraId="6AC56DC8" w14:textId="77777777" w:rsidR="0013009B" w:rsidRPr="00DB7C62" w:rsidRDefault="0013009B" w:rsidP="0013009B"/>
    <w:p w14:paraId="3311723D" w14:textId="77777777" w:rsidR="0013009B" w:rsidRPr="00DB7C62" w:rsidRDefault="0013009B" w:rsidP="0013009B">
      <w:pPr>
        <w:widowControl w:val="0"/>
        <w:autoSpaceDE w:val="0"/>
        <w:autoSpaceDN w:val="0"/>
        <w:adjustRightInd w:val="0"/>
        <w:ind w:left="2880" w:hanging="720"/>
      </w:pPr>
      <w:r w:rsidRPr="00DB7C62">
        <w:t>B)</w:t>
      </w:r>
      <w:r w:rsidRPr="00DB7C62">
        <w:tab/>
        <w:t xml:space="preserve">Fecal Coliforms </w:t>
      </w:r>
    </w:p>
    <w:p w14:paraId="3F586D3F" w14:textId="77777777" w:rsidR="0013009B" w:rsidRPr="00DB7C62" w:rsidRDefault="0013009B" w:rsidP="0013009B"/>
    <w:p w14:paraId="3E63D09F" w14:textId="77777777" w:rsidR="0013009B" w:rsidRPr="00DB7C62" w:rsidRDefault="0013009B" w:rsidP="0013009B">
      <w:pPr>
        <w:widowControl w:val="0"/>
        <w:autoSpaceDE w:val="0"/>
        <w:autoSpaceDN w:val="0"/>
        <w:adjustRightInd w:val="0"/>
        <w:ind w:left="2880"/>
      </w:pPr>
      <w:r w:rsidRPr="00DB7C62">
        <w:t xml:space="preserve">BOARD NOTE:  The time from collecting the sample to beginning analysis of source (raw) water samples must not exceed eight hours.  The supplier should but needs not hold samples below 10° C during transit. </w:t>
      </w:r>
    </w:p>
    <w:p w14:paraId="16472939" w14:textId="77777777" w:rsidR="0013009B" w:rsidRPr="00DB7C62" w:rsidRDefault="0013009B" w:rsidP="0013009B"/>
    <w:p w14:paraId="430531CB" w14:textId="77777777" w:rsidR="0013009B" w:rsidRPr="00DB7C62" w:rsidRDefault="0013009B" w:rsidP="0013009B">
      <w:pPr>
        <w:widowControl w:val="0"/>
        <w:autoSpaceDE w:val="0"/>
        <w:autoSpaceDN w:val="0"/>
        <w:adjustRightInd w:val="0"/>
        <w:ind w:left="3600" w:hanging="720"/>
      </w:pPr>
      <w:r w:rsidRPr="00DB7C62">
        <w:t>i)</w:t>
      </w:r>
      <w:r w:rsidRPr="00DB7C62">
        <w:tab/>
        <w:t xml:space="preserve">Fecal Coliform Procedure.  SM 9221 E (93), SM 9221 E (94), SM 9221 E (99), SM 9221 E (06), or SM 9221 E (14). </w:t>
      </w:r>
    </w:p>
    <w:p w14:paraId="39541A87" w14:textId="77777777" w:rsidR="0013009B" w:rsidRPr="00DB7C62" w:rsidRDefault="0013009B" w:rsidP="0013009B"/>
    <w:p w14:paraId="6A8A8874" w14:textId="77777777" w:rsidR="0013009B" w:rsidRPr="00DB7C62" w:rsidRDefault="0013009B" w:rsidP="0013009B">
      <w:pPr>
        <w:widowControl w:val="0"/>
        <w:autoSpaceDE w:val="0"/>
        <w:autoSpaceDN w:val="0"/>
        <w:adjustRightInd w:val="0"/>
        <w:ind w:left="3600"/>
      </w:pPr>
      <w:r w:rsidRPr="00DB7C62">
        <w:t xml:space="preserve">BOARD NOTE: A-1 broth may be held up to seven days in a tightly closed screwcap tube at 4° C (39° F). </w:t>
      </w:r>
    </w:p>
    <w:p w14:paraId="5FA1BB0E" w14:textId="77777777" w:rsidR="0013009B" w:rsidRPr="00DB7C62" w:rsidRDefault="0013009B" w:rsidP="0013009B">
      <w:pPr>
        <w:pStyle w:val="FootnoteText"/>
        <w:ind w:left="3600"/>
        <w:rPr>
          <w:sz w:val="24"/>
          <w:szCs w:val="24"/>
        </w:rPr>
      </w:pPr>
    </w:p>
    <w:p w14:paraId="5A91FE06" w14:textId="77777777" w:rsidR="0013009B" w:rsidRPr="00DB7C62" w:rsidRDefault="0013009B" w:rsidP="0013009B">
      <w:pPr>
        <w:pStyle w:val="FootnoteText"/>
        <w:ind w:left="3600"/>
      </w:pPr>
      <w:r w:rsidRPr="00DB7C62">
        <w:rPr>
          <w:sz w:val="24"/>
          <w:szCs w:val="24"/>
        </w:rPr>
        <w:t>BOARD NOTE:  T</w:t>
      </w:r>
      <w:bookmarkStart w:id="1" w:name="_Hlk132231526"/>
      <w:r w:rsidRPr="00DB7C62">
        <w:rPr>
          <w:sz w:val="24"/>
          <w:szCs w:val="24"/>
        </w:rPr>
        <w:t xml:space="preserve">he supplier may hold A-1 broth </w:t>
      </w:r>
      <w:bookmarkEnd w:id="1"/>
      <w:r w:rsidRPr="00DB7C62">
        <w:rPr>
          <w:sz w:val="24"/>
          <w:szCs w:val="24"/>
        </w:rPr>
        <w:t>up to seven days in a tightly closed screwcap tube at 4</w:t>
      </w:r>
      <w:r w:rsidRPr="00DB7C62">
        <w:t xml:space="preserve"> </w:t>
      </w:r>
      <w:r w:rsidRPr="00DB7C62">
        <w:rPr>
          <w:sz w:val="24"/>
          <w:szCs w:val="24"/>
        </w:rPr>
        <w:t>°C (39 °F).</w:t>
      </w:r>
    </w:p>
    <w:p w14:paraId="2DCB0246" w14:textId="77777777" w:rsidR="0013009B" w:rsidRPr="00DB7C62" w:rsidRDefault="0013009B" w:rsidP="0013009B"/>
    <w:p w14:paraId="602305F4" w14:textId="787FEC9A" w:rsidR="0013009B" w:rsidRPr="00DB7C62" w:rsidRDefault="0013009B" w:rsidP="0013009B">
      <w:pPr>
        <w:widowControl w:val="0"/>
        <w:autoSpaceDE w:val="0"/>
        <w:autoSpaceDN w:val="0"/>
        <w:adjustRightInd w:val="0"/>
        <w:ind w:left="3600" w:hanging="720"/>
      </w:pPr>
      <w:r w:rsidRPr="00DB7C62">
        <w:t>ii)</w:t>
      </w:r>
      <w:r w:rsidRPr="00DB7C62">
        <w:tab/>
        <w:t>Fecal Coliform Membrane Filter Procedure.  SM 9222 D (91), SM 9222 D (94), SM 9222 D (97), SM 9222 D (06), SM 9222 D (15)</w:t>
      </w:r>
      <w:r w:rsidR="009A0955" w:rsidRPr="009A0955">
        <w:t xml:space="preserve"> </w:t>
      </w:r>
      <w:r w:rsidR="009A0955">
        <w:t xml:space="preserve">, </w:t>
      </w:r>
      <w:r w:rsidR="009A0955" w:rsidRPr="003B4362">
        <w:t>SM 9222 D (</w:t>
      </w:r>
      <w:r w:rsidR="009A0955">
        <w:t>22</w:t>
      </w:r>
      <w:r w:rsidR="009A0955" w:rsidRPr="003B4362">
        <w:t>).</w:t>
      </w:r>
      <w:r w:rsidRPr="00DB7C62">
        <w:t xml:space="preserve"> </w:t>
      </w:r>
    </w:p>
    <w:p w14:paraId="3AA84944" w14:textId="77777777" w:rsidR="0013009B" w:rsidRPr="00DB7C62" w:rsidRDefault="0013009B" w:rsidP="0013009B"/>
    <w:p w14:paraId="650F978F" w14:textId="77777777" w:rsidR="0013009B" w:rsidRPr="00DB7C62" w:rsidRDefault="0013009B" w:rsidP="0013009B">
      <w:pPr>
        <w:widowControl w:val="0"/>
        <w:autoSpaceDE w:val="0"/>
        <w:autoSpaceDN w:val="0"/>
        <w:adjustRightInd w:val="0"/>
        <w:ind w:left="2880" w:hanging="720"/>
      </w:pPr>
      <w:r w:rsidRPr="00DB7C62">
        <w:t>C)</w:t>
      </w:r>
      <w:r w:rsidRPr="00DB7C62">
        <w:tab/>
        <w:t xml:space="preserve">Heterotrophic Bacteria </w:t>
      </w:r>
    </w:p>
    <w:p w14:paraId="22362B55" w14:textId="77777777" w:rsidR="0013009B" w:rsidRPr="00DB7C62" w:rsidRDefault="0013009B" w:rsidP="0013009B"/>
    <w:p w14:paraId="13292251" w14:textId="5EA4B792" w:rsidR="0013009B" w:rsidRPr="00DB7C62" w:rsidRDefault="0013009B" w:rsidP="0013009B">
      <w:pPr>
        <w:widowControl w:val="0"/>
        <w:autoSpaceDE w:val="0"/>
        <w:autoSpaceDN w:val="0"/>
        <w:adjustRightInd w:val="0"/>
        <w:ind w:left="3600" w:hanging="720"/>
      </w:pPr>
      <w:r w:rsidRPr="00DB7C62">
        <w:t>i)</w:t>
      </w:r>
      <w:r w:rsidRPr="00DB7C62">
        <w:tab/>
        <w:t>Pour Plate Method.  SM 9215 B (88), SM 9215 B (94), SM 9215 B (00), SM 9215 B (04), SM 9215 B (16)</w:t>
      </w:r>
      <w:r w:rsidR="009A0955" w:rsidRPr="009A0955">
        <w:t xml:space="preserve"> </w:t>
      </w:r>
      <w:r w:rsidR="009A0955">
        <w:t xml:space="preserve">, </w:t>
      </w:r>
      <w:r w:rsidR="009A0955" w:rsidRPr="003B4362">
        <w:t>SM 9215 B (</w:t>
      </w:r>
      <w:r w:rsidR="009A0955">
        <w:t>22</w:t>
      </w:r>
      <w:r w:rsidR="009A0955" w:rsidRPr="003B4362">
        <w:t>)</w:t>
      </w:r>
      <w:r w:rsidRPr="00DB7C62">
        <w:t>.</w:t>
      </w:r>
    </w:p>
    <w:p w14:paraId="2C162703" w14:textId="77777777" w:rsidR="0013009B" w:rsidRPr="00DB7C62" w:rsidRDefault="0013009B" w:rsidP="0013009B"/>
    <w:p w14:paraId="68E370A9" w14:textId="77777777" w:rsidR="0013009B" w:rsidRPr="00DB7C62" w:rsidRDefault="0013009B" w:rsidP="0013009B">
      <w:pPr>
        <w:widowControl w:val="0"/>
        <w:autoSpaceDE w:val="0"/>
        <w:autoSpaceDN w:val="0"/>
        <w:adjustRightInd w:val="0"/>
        <w:ind w:left="3600"/>
      </w:pPr>
      <w:r w:rsidRPr="00DB7C62">
        <w:t>BOARD NOTE:  The time from collecting the sample to beginning analysis must not exceed eight hours.  The supplier should but needs not hold samples below 10 ºC during transit.</w:t>
      </w:r>
    </w:p>
    <w:p w14:paraId="7865E3AD" w14:textId="77777777" w:rsidR="0013009B" w:rsidRPr="00DB7C62" w:rsidRDefault="0013009B" w:rsidP="0013009B"/>
    <w:p w14:paraId="77DC4D58" w14:textId="77777777" w:rsidR="0013009B" w:rsidRPr="00DB7C62" w:rsidRDefault="0013009B" w:rsidP="0013009B">
      <w:pPr>
        <w:widowControl w:val="0"/>
        <w:autoSpaceDE w:val="0"/>
        <w:autoSpaceDN w:val="0"/>
        <w:adjustRightInd w:val="0"/>
        <w:ind w:left="2880"/>
      </w:pPr>
      <w:r w:rsidRPr="00DB7C62">
        <w:t>ii)</w:t>
      </w:r>
      <w:r w:rsidRPr="00DB7C62">
        <w:tab/>
        <w:t>SimPlate (00).</w:t>
      </w:r>
    </w:p>
    <w:p w14:paraId="59901F94" w14:textId="77777777" w:rsidR="0013009B" w:rsidRPr="00DB7C62" w:rsidRDefault="0013009B" w:rsidP="0013009B"/>
    <w:p w14:paraId="09185F4A" w14:textId="77777777" w:rsidR="0013009B" w:rsidRPr="00DB7C62" w:rsidRDefault="0013009B" w:rsidP="0013009B">
      <w:pPr>
        <w:widowControl w:val="0"/>
        <w:autoSpaceDE w:val="0"/>
        <w:autoSpaceDN w:val="0"/>
        <w:adjustRightInd w:val="0"/>
        <w:ind w:left="2880" w:hanging="720"/>
      </w:pPr>
      <w:r w:rsidRPr="00DB7C62">
        <w:t>D)</w:t>
      </w:r>
      <w:r w:rsidRPr="00DB7C62">
        <w:tab/>
        <w:t>Turbidity</w:t>
      </w:r>
    </w:p>
    <w:p w14:paraId="070C4A4A" w14:textId="77777777" w:rsidR="0013009B" w:rsidRPr="00DB7C62" w:rsidRDefault="0013009B" w:rsidP="0013009B">
      <w:pPr>
        <w:widowControl w:val="0"/>
        <w:autoSpaceDE w:val="0"/>
        <w:autoSpaceDN w:val="0"/>
        <w:adjustRightInd w:val="0"/>
      </w:pPr>
    </w:p>
    <w:p w14:paraId="7D8AB965" w14:textId="77777777" w:rsidR="0013009B" w:rsidRPr="00DB7C62" w:rsidRDefault="0013009B" w:rsidP="0013009B">
      <w:pPr>
        <w:suppressAutoHyphens/>
        <w:ind w:left="2880"/>
      </w:pPr>
      <w:r w:rsidRPr="00DB7C62">
        <w:t xml:space="preserve">BOARD NOTE:  </w:t>
      </w:r>
      <w:r w:rsidRPr="00DB7C62">
        <w:rPr>
          <w:szCs w:val="16"/>
        </w:rPr>
        <w:t>Styrene divinyl benzene beads (</w:t>
      </w:r>
      <w:r w:rsidRPr="00DB7C62">
        <w:rPr>
          <w:iCs/>
          <w:szCs w:val="16"/>
        </w:rPr>
        <w:t>e.g.,</w:t>
      </w:r>
      <w:r w:rsidRPr="00DB7C62">
        <w:rPr>
          <w:i/>
          <w:iCs/>
          <w:szCs w:val="16"/>
        </w:rPr>
        <w:t xml:space="preserve"> </w:t>
      </w:r>
      <w:r w:rsidRPr="00DB7C62">
        <w:rPr>
          <w:szCs w:val="16"/>
        </w:rPr>
        <w:t>AMCO-AEPA-1 or equivalent) and stabilized formazin (</w:t>
      </w:r>
      <w:r w:rsidRPr="00DB7C62">
        <w:rPr>
          <w:iCs/>
          <w:szCs w:val="16"/>
        </w:rPr>
        <w:t>e.g.,</w:t>
      </w:r>
      <w:r w:rsidRPr="00DB7C62">
        <w:rPr>
          <w:i/>
          <w:iCs/>
          <w:szCs w:val="16"/>
        </w:rPr>
        <w:t xml:space="preserve"> </w:t>
      </w:r>
      <w:r w:rsidRPr="00DB7C62">
        <w:rPr>
          <w:szCs w:val="16"/>
        </w:rPr>
        <w:t>Hach StablCal</w:t>
      </w:r>
      <w:r w:rsidRPr="00DB7C62">
        <w:rPr>
          <w:szCs w:val="10"/>
        </w:rPr>
        <w:t xml:space="preserve">™ </w:t>
      </w:r>
      <w:r w:rsidRPr="00DB7C62">
        <w:rPr>
          <w:szCs w:val="16"/>
        </w:rPr>
        <w:t>or equivalent) are acceptable substitutes for formazin.</w:t>
      </w:r>
    </w:p>
    <w:p w14:paraId="4DF74097" w14:textId="77777777" w:rsidR="0013009B" w:rsidRPr="00DB7C62" w:rsidRDefault="0013009B" w:rsidP="0013009B"/>
    <w:p w14:paraId="2175C616" w14:textId="77777777" w:rsidR="0013009B" w:rsidRPr="00DB7C62" w:rsidRDefault="0013009B" w:rsidP="0013009B">
      <w:pPr>
        <w:ind w:left="3600" w:hanging="720"/>
      </w:pPr>
      <w:r w:rsidRPr="00DB7C62">
        <w:t>i)</w:t>
      </w:r>
      <w:r w:rsidRPr="00DB7C62">
        <w:tab/>
        <w:t xml:space="preserve">Nephelometric Method.  SM 2130 B (88), SM 2130 B (94), SM 2130 B (01); </w:t>
      </w:r>
      <w:bookmarkStart w:id="2" w:name="_Hlk12980105"/>
      <w:r w:rsidRPr="00DB7C62">
        <w:t>USEPA 180.1 (93)</w:t>
      </w:r>
      <w:bookmarkEnd w:id="2"/>
      <w:r w:rsidRPr="00DB7C62">
        <w:t xml:space="preserve">; or Hach 8195 (18). </w:t>
      </w:r>
    </w:p>
    <w:p w14:paraId="3E3CFCAE" w14:textId="77777777" w:rsidR="0013009B" w:rsidRPr="00DB7C62" w:rsidRDefault="0013009B" w:rsidP="0013009B"/>
    <w:p w14:paraId="44B66C03" w14:textId="77777777" w:rsidR="0013009B" w:rsidRPr="00DB7C62" w:rsidRDefault="0013009B" w:rsidP="0013009B">
      <w:pPr>
        <w:widowControl w:val="0"/>
        <w:autoSpaceDE w:val="0"/>
        <w:autoSpaceDN w:val="0"/>
        <w:adjustRightInd w:val="0"/>
        <w:ind w:left="3600" w:hanging="720"/>
      </w:pPr>
      <w:r w:rsidRPr="00DB7C62">
        <w:t>ii)</w:t>
      </w:r>
      <w:r w:rsidRPr="00DB7C62">
        <w:tab/>
        <w:t>GLI Method 2 (92).</w:t>
      </w:r>
    </w:p>
    <w:p w14:paraId="255A8FE6" w14:textId="77777777" w:rsidR="0013009B" w:rsidRPr="00DB7C62" w:rsidRDefault="0013009B" w:rsidP="0013009B"/>
    <w:p w14:paraId="1E4F381C" w14:textId="77777777" w:rsidR="0013009B" w:rsidRPr="00DB7C62" w:rsidRDefault="0013009B" w:rsidP="0013009B">
      <w:pPr>
        <w:widowControl w:val="0"/>
        <w:autoSpaceDE w:val="0"/>
        <w:autoSpaceDN w:val="0"/>
        <w:adjustRightInd w:val="0"/>
        <w:ind w:left="3600" w:hanging="720"/>
      </w:pPr>
      <w:r w:rsidRPr="00DB7C62">
        <w:t>iii)</w:t>
      </w:r>
      <w:r w:rsidRPr="00DB7C62">
        <w:tab/>
        <w:t>Laser Nephelometry.  Hach 10133 (00) (FilterTrak).</w:t>
      </w:r>
    </w:p>
    <w:p w14:paraId="60283D92" w14:textId="77777777" w:rsidR="0013009B" w:rsidRPr="00DB7C62" w:rsidRDefault="0013009B" w:rsidP="0013009B"/>
    <w:p w14:paraId="02CEFB1C" w14:textId="47908AC4" w:rsidR="0013009B" w:rsidRDefault="0013009B" w:rsidP="0013009B">
      <w:pPr>
        <w:ind w:left="3600" w:hanging="720"/>
      </w:pPr>
      <w:r w:rsidRPr="00DB7C62">
        <w:t>iv)</w:t>
      </w:r>
      <w:r w:rsidRPr="00DB7C62">
        <w:tab/>
        <w:t xml:space="preserve">Laser Nephelometry (On-Line).  </w:t>
      </w:r>
      <w:bookmarkStart w:id="3" w:name="_Hlk13047068"/>
      <w:r w:rsidRPr="00DB7C62">
        <w:t>Lovibond PTV 6000 (16)</w:t>
      </w:r>
      <w:bookmarkEnd w:id="3"/>
      <w:r w:rsidRPr="00DB7C62">
        <w:t>, Mitchell M5271 (09), or Mitchell M5331 (16).</w:t>
      </w:r>
    </w:p>
    <w:p w14:paraId="0F2855F3" w14:textId="19760F77" w:rsidR="0013009B" w:rsidRDefault="0013009B" w:rsidP="0013009B">
      <w:pPr>
        <w:pStyle w:val="FootnoteText"/>
      </w:pPr>
    </w:p>
    <w:p w14:paraId="56E34D07" w14:textId="0B8CB577" w:rsidR="0013009B" w:rsidRPr="00EB7F62" w:rsidRDefault="0013009B" w:rsidP="0013009B">
      <w:pPr>
        <w:widowControl w:val="0"/>
        <w:suppressAutoHyphens/>
        <w:ind w:left="3600" w:hanging="720"/>
        <w:rPr>
          <w:u w:val="single"/>
        </w:rPr>
      </w:pPr>
      <w:r w:rsidRPr="004B63DB">
        <w:t>v)</w:t>
      </w:r>
      <w:r>
        <w:tab/>
      </w:r>
      <w:r w:rsidRPr="004B63DB">
        <w:t>Laser Nephelometry (Portable).  Lovibond TB 6000 (21).</w:t>
      </w:r>
    </w:p>
    <w:p w14:paraId="59841851" w14:textId="77777777" w:rsidR="0013009B" w:rsidRPr="00DB7C62" w:rsidRDefault="0013009B" w:rsidP="0013009B"/>
    <w:p w14:paraId="3BA5CFA4" w14:textId="70233DF8" w:rsidR="0013009B" w:rsidRPr="00DB7C62" w:rsidRDefault="0013009B" w:rsidP="0013009B">
      <w:pPr>
        <w:ind w:left="3600" w:hanging="720"/>
      </w:pPr>
      <w:r>
        <w:t>vi</w:t>
      </w:r>
      <w:r w:rsidRPr="00DB7C62">
        <w:t>)</w:t>
      </w:r>
      <w:r w:rsidRPr="00DB7C62">
        <w:tab/>
        <w:t>LED Nephelometry (On-Line).  AMI Turbiwell (09), Lovibond PTV 1000 (16), Lovibond PTV 2000 (16), Mitchell M5331 (09), Mitchell M5331 (16)</w:t>
      </w:r>
      <w:r w:rsidR="009A0955" w:rsidRPr="009A0955">
        <w:t xml:space="preserve"> </w:t>
      </w:r>
      <w:r w:rsidR="009A0955">
        <w:t>, Yokogawa 820 (22)</w:t>
      </w:r>
      <w:r w:rsidR="00885D27">
        <w:t>.</w:t>
      </w:r>
    </w:p>
    <w:p w14:paraId="631BACDA" w14:textId="77777777" w:rsidR="0013009B" w:rsidRPr="00DB7C62" w:rsidRDefault="0013009B" w:rsidP="0013009B"/>
    <w:p w14:paraId="37C32513" w14:textId="3BDFF0CC" w:rsidR="0013009B" w:rsidRPr="00DB7C62" w:rsidRDefault="0013009B" w:rsidP="0013009B">
      <w:pPr>
        <w:ind w:left="3600" w:hanging="720"/>
      </w:pPr>
      <w:r>
        <w:t>vii</w:t>
      </w:r>
      <w:r w:rsidRPr="00DB7C62">
        <w:t>)</w:t>
      </w:r>
      <w:r w:rsidRPr="00DB7C62">
        <w:tab/>
        <w:t>LED Nephelometry (Portable).  Orion AQ4500 (09)</w:t>
      </w:r>
      <w:r w:rsidRPr="0013009B">
        <w:t>, Lovibond TB 3500 (21), Lovibond TB 5000 (21)</w:t>
      </w:r>
      <w:r w:rsidRPr="00DB7C62">
        <w:t>.</w:t>
      </w:r>
    </w:p>
    <w:p w14:paraId="547229BC" w14:textId="77777777" w:rsidR="0013009B" w:rsidRPr="00DB7C62" w:rsidRDefault="0013009B" w:rsidP="0013009B"/>
    <w:p w14:paraId="3AB7F75A" w14:textId="19259E80" w:rsidR="0013009B" w:rsidRPr="00DB7C62" w:rsidRDefault="0013009B" w:rsidP="0013009B">
      <w:pPr>
        <w:ind w:left="3600" w:hanging="720"/>
      </w:pPr>
      <w:r>
        <w:t>viii</w:t>
      </w:r>
      <w:r w:rsidRPr="00DB7C62">
        <w:t>)</w:t>
      </w:r>
      <w:r w:rsidRPr="00DB7C62">
        <w:tab/>
        <w:t>360° Nephelometry.  Hach 10258 (16) or Hach 10258 (18).</w:t>
      </w:r>
    </w:p>
    <w:p w14:paraId="3E98FA4F" w14:textId="77777777" w:rsidR="0013009B" w:rsidRPr="00DB7C62" w:rsidRDefault="0013009B" w:rsidP="0013009B">
      <w:pPr>
        <w:widowControl w:val="0"/>
        <w:autoSpaceDE w:val="0"/>
        <w:autoSpaceDN w:val="0"/>
        <w:adjustRightInd w:val="0"/>
      </w:pPr>
    </w:p>
    <w:p w14:paraId="0DC76E89" w14:textId="77777777" w:rsidR="0013009B" w:rsidRPr="00DB7C62" w:rsidRDefault="0013009B" w:rsidP="0013009B">
      <w:pPr>
        <w:widowControl w:val="0"/>
        <w:autoSpaceDE w:val="0"/>
        <w:autoSpaceDN w:val="0"/>
        <w:adjustRightInd w:val="0"/>
        <w:ind w:left="1440" w:hanging="720"/>
      </w:pPr>
      <w:r w:rsidRPr="00DB7C62">
        <w:t>b)</w:t>
      </w:r>
      <w:r w:rsidRPr="00DB7C62">
        <w:tab/>
        <w:t xml:space="preserve">A supplier must measure residual disinfectant concentrations with specific analytical methods: </w:t>
      </w:r>
    </w:p>
    <w:p w14:paraId="36E83C56" w14:textId="77777777" w:rsidR="0013009B" w:rsidRPr="00DB7C62" w:rsidRDefault="0013009B" w:rsidP="0013009B"/>
    <w:p w14:paraId="065F7C6C" w14:textId="77777777" w:rsidR="0013009B" w:rsidRPr="00DB7C62" w:rsidRDefault="0013009B" w:rsidP="0013009B">
      <w:pPr>
        <w:widowControl w:val="0"/>
        <w:autoSpaceDE w:val="0"/>
        <w:autoSpaceDN w:val="0"/>
        <w:adjustRightInd w:val="0"/>
        <w:ind w:left="2160" w:hanging="720"/>
      </w:pPr>
      <w:r w:rsidRPr="00DB7C62">
        <w:t>1)</w:t>
      </w:r>
      <w:r w:rsidRPr="00DB7C62">
        <w:tab/>
        <w:t xml:space="preserve">Free Chlorine </w:t>
      </w:r>
    </w:p>
    <w:p w14:paraId="1834F229" w14:textId="77777777" w:rsidR="0013009B" w:rsidRPr="00DB7C62" w:rsidRDefault="0013009B" w:rsidP="0013009B"/>
    <w:p w14:paraId="423AC7D7" w14:textId="77777777" w:rsidR="0013009B" w:rsidRPr="00DB7C62" w:rsidRDefault="0013009B" w:rsidP="0013009B">
      <w:pPr>
        <w:ind w:left="2880" w:hanging="720"/>
      </w:pPr>
      <w:r w:rsidRPr="00DB7C62">
        <w:t>A)</w:t>
      </w:r>
      <w:r w:rsidRPr="00DB7C62">
        <w:tab/>
        <w:t xml:space="preserve">Amperometric Titration.  </w:t>
      </w:r>
      <w:bookmarkStart w:id="4" w:name="_Hlk12985770"/>
      <w:bookmarkStart w:id="5" w:name="_Hlk12985910"/>
      <w:bookmarkStart w:id="6" w:name="_Hlk12985828"/>
      <w:r w:rsidRPr="00DB7C62">
        <w:t xml:space="preserve">ASTM </w:t>
      </w:r>
      <w:bookmarkEnd w:id="4"/>
      <w:r w:rsidRPr="00DB7C62">
        <w:t>D1253-03, ASTM D1253-08, ASTM D1253-14</w:t>
      </w:r>
      <w:bookmarkEnd w:id="5"/>
      <w:r w:rsidRPr="00DB7C62">
        <w:t>, SM 4500-Cl D (89), SM 4500-Cl D (93), or SM 4500-Cl D (00)</w:t>
      </w:r>
      <w:bookmarkEnd w:id="6"/>
      <w:r w:rsidRPr="00DB7C62">
        <w:t xml:space="preserve">. </w:t>
      </w:r>
    </w:p>
    <w:p w14:paraId="64115EBE" w14:textId="77777777" w:rsidR="0013009B" w:rsidRPr="00DB7C62" w:rsidRDefault="0013009B" w:rsidP="0013009B"/>
    <w:p w14:paraId="096C7E7C" w14:textId="77777777" w:rsidR="0013009B" w:rsidRPr="00DB7C62" w:rsidRDefault="0013009B" w:rsidP="0013009B">
      <w:pPr>
        <w:widowControl w:val="0"/>
        <w:autoSpaceDE w:val="0"/>
        <w:autoSpaceDN w:val="0"/>
        <w:adjustRightInd w:val="0"/>
        <w:ind w:left="2880" w:hanging="720"/>
      </w:pPr>
      <w:r w:rsidRPr="00DB7C62">
        <w:t>B)</w:t>
      </w:r>
      <w:r w:rsidRPr="00DB7C62">
        <w:tab/>
        <w:t>DPD Ferrous Titrimetric.  SM 4500-Cl F (89), SM 4500-Cl F (93), or SM 4500-Cl F (00).</w:t>
      </w:r>
    </w:p>
    <w:p w14:paraId="223D1E42" w14:textId="77777777" w:rsidR="0013009B" w:rsidRPr="00DB7C62" w:rsidRDefault="0013009B" w:rsidP="0013009B"/>
    <w:p w14:paraId="1DBEA132" w14:textId="77777777" w:rsidR="0013009B" w:rsidRPr="00DB7C62" w:rsidRDefault="0013009B" w:rsidP="0013009B">
      <w:pPr>
        <w:ind w:left="2880" w:hanging="720"/>
      </w:pPr>
      <w:r w:rsidRPr="00DB7C62">
        <w:t>C)</w:t>
      </w:r>
      <w:r w:rsidRPr="00DB7C62">
        <w:tab/>
        <w:t xml:space="preserve">DPD Colimetric.  </w:t>
      </w:r>
      <w:bookmarkStart w:id="7" w:name="_Hlk12987326"/>
      <w:r w:rsidRPr="00DB7C62">
        <w:t>Hach 10260 (13)</w:t>
      </w:r>
      <w:bookmarkEnd w:id="7"/>
      <w:r w:rsidRPr="00DB7C62">
        <w:t xml:space="preserve">, SM 4500-Cl G (89), SM 4500-Cl G (93), or SM 4500-Cl G (00). </w:t>
      </w:r>
    </w:p>
    <w:p w14:paraId="353ABF20" w14:textId="77777777" w:rsidR="0013009B" w:rsidRPr="00DB7C62" w:rsidRDefault="0013009B" w:rsidP="0013009B">
      <w:pPr>
        <w:pStyle w:val="FootnoteText"/>
        <w:rPr>
          <w:sz w:val="24"/>
          <w:szCs w:val="24"/>
        </w:rPr>
      </w:pPr>
    </w:p>
    <w:p w14:paraId="29C2FECD" w14:textId="77777777" w:rsidR="0013009B" w:rsidRPr="00DB7C62" w:rsidRDefault="0013009B" w:rsidP="0013009B">
      <w:pPr>
        <w:ind w:left="2880" w:hanging="720"/>
      </w:pPr>
      <w:r w:rsidRPr="00DB7C62">
        <w:t>D)</w:t>
      </w:r>
      <w:r w:rsidRPr="00DB7C62">
        <w:tab/>
        <w:t xml:space="preserve">Syringaldazine (FACTS).  SM 4500-Cl H (89), SM 4500-Cl H (93), or SM 4500-Cl H (00). </w:t>
      </w:r>
    </w:p>
    <w:p w14:paraId="38B5BF96" w14:textId="77777777" w:rsidR="0013009B" w:rsidRPr="00DB7C62" w:rsidRDefault="0013009B" w:rsidP="0013009B"/>
    <w:p w14:paraId="2F83B16A" w14:textId="77777777" w:rsidR="0013009B" w:rsidRPr="00DB7C62" w:rsidRDefault="0013009B" w:rsidP="0013009B">
      <w:pPr>
        <w:ind w:left="2880" w:hanging="720"/>
      </w:pPr>
      <w:r w:rsidRPr="00DB7C62">
        <w:lastRenderedPageBreak/>
        <w:t>E)</w:t>
      </w:r>
      <w:r w:rsidRPr="00DB7C62">
        <w:tab/>
        <w:t>On-Line Chlorine Analyzer.  USEPA 334.0 (09).</w:t>
      </w:r>
    </w:p>
    <w:p w14:paraId="6A39F3C4" w14:textId="77777777" w:rsidR="0013009B" w:rsidRPr="00DB7C62" w:rsidRDefault="0013009B" w:rsidP="0013009B"/>
    <w:p w14:paraId="4C499240" w14:textId="77777777" w:rsidR="0013009B" w:rsidRPr="00DB7C62" w:rsidRDefault="0013009B" w:rsidP="0013009B">
      <w:pPr>
        <w:ind w:left="2880" w:hanging="720"/>
      </w:pPr>
      <w:r w:rsidRPr="00DB7C62">
        <w:t>F)</w:t>
      </w:r>
      <w:r w:rsidRPr="00DB7C62">
        <w:tab/>
        <w:t xml:space="preserve">Amperometric Sensor.  Palintest ChloroSense (09) and </w:t>
      </w:r>
      <w:bookmarkStart w:id="8" w:name="_Hlk131504824"/>
      <w:r w:rsidRPr="00DB7C62">
        <w:t>Palintest ChloroSense (20)</w:t>
      </w:r>
      <w:bookmarkEnd w:id="8"/>
      <w:r w:rsidRPr="00DB7C62">
        <w:t>.</w:t>
      </w:r>
    </w:p>
    <w:p w14:paraId="3D7C783E" w14:textId="77777777" w:rsidR="0013009B" w:rsidRPr="00DF37E2" w:rsidRDefault="0013009B" w:rsidP="0013009B"/>
    <w:p w14:paraId="6B1DB7F0" w14:textId="77777777" w:rsidR="0013009B" w:rsidRPr="00DF37E2" w:rsidRDefault="0013009B" w:rsidP="0013009B">
      <w:pPr>
        <w:pStyle w:val="FootnoteText"/>
        <w:ind w:left="2160"/>
        <w:rPr>
          <w:sz w:val="24"/>
          <w:szCs w:val="24"/>
        </w:rPr>
      </w:pPr>
      <w:r w:rsidRPr="00DF37E2">
        <w:rPr>
          <w:sz w:val="24"/>
          <w:szCs w:val="24"/>
        </w:rPr>
        <w:t>G)</w:t>
      </w:r>
      <w:r w:rsidRPr="00DF37E2">
        <w:rPr>
          <w:sz w:val="24"/>
          <w:szCs w:val="24"/>
        </w:rPr>
        <w:tab/>
        <w:t>Indophenol Colorimetric.  Hach 10241 (15).</w:t>
      </w:r>
    </w:p>
    <w:p w14:paraId="6E267516" w14:textId="77777777" w:rsidR="0013009B" w:rsidRPr="00DF37E2" w:rsidRDefault="0013009B" w:rsidP="0013009B"/>
    <w:p w14:paraId="5466B36B" w14:textId="77777777" w:rsidR="0013009B" w:rsidRPr="00DB7C62" w:rsidRDefault="0013009B" w:rsidP="0013009B">
      <w:pPr>
        <w:widowControl w:val="0"/>
        <w:autoSpaceDE w:val="0"/>
        <w:autoSpaceDN w:val="0"/>
        <w:adjustRightInd w:val="0"/>
        <w:ind w:left="2160" w:hanging="720"/>
      </w:pPr>
      <w:r w:rsidRPr="00DB7C62">
        <w:t>2)</w:t>
      </w:r>
      <w:r w:rsidRPr="00DB7C62">
        <w:tab/>
        <w:t xml:space="preserve">Total Chlorine </w:t>
      </w:r>
    </w:p>
    <w:p w14:paraId="02FDF567" w14:textId="77777777" w:rsidR="0013009B" w:rsidRPr="00DB7C62" w:rsidRDefault="0013009B" w:rsidP="0013009B"/>
    <w:p w14:paraId="63BC289D" w14:textId="77777777" w:rsidR="0013009B" w:rsidRPr="00DB7C62" w:rsidRDefault="0013009B" w:rsidP="0013009B">
      <w:pPr>
        <w:widowControl w:val="0"/>
        <w:autoSpaceDE w:val="0"/>
        <w:autoSpaceDN w:val="0"/>
        <w:adjustRightInd w:val="0"/>
        <w:ind w:left="2880" w:hanging="720"/>
      </w:pPr>
      <w:r w:rsidRPr="00DB7C62">
        <w:t>A)</w:t>
      </w:r>
      <w:r w:rsidRPr="00DB7C62">
        <w:tab/>
        <w:t xml:space="preserve">Amperometric Titration.  </w:t>
      </w:r>
      <w:bookmarkStart w:id="9" w:name="_Hlk13055447"/>
      <w:bookmarkStart w:id="10" w:name="_Hlk13056044"/>
      <w:r w:rsidRPr="00DB7C62">
        <w:t>ASTM D1253-03, ASTM D1253-08, ASTM D1253-14</w:t>
      </w:r>
      <w:bookmarkEnd w:id="9"/>
      <w:r w:rsidRPr="00DB7C62">
        <w:t xml:space="preserve">, </w:t>
      </w:r>
      <w:bookmarkStart w:id="11" w:name="_Hlk19194500"/>
      <w:r w:rsidRPr="00DB7C62">
        <w:t xml:space="preserve">SM </w:t>
      </w:r>
      <w:bookmarkEnd w:id="11"/>
      <w:r w:rsidRPr="00DB7C62">
        <w:t>4500-Cl D (89), SM 4500-Cl D (93), or SM 4500-Cl D (00)</w:t>
      </w:r>
      <w:bookmarkEnd w:id="10"/>
      <w:r w:rsidRPr="00DB7C62">
        <w:t xml:space="preserve">. </w:t>
      </w:r>
    </w:p>
    <w:p w14:paraId="446EF1B8" w14:textId="77777777" w:rsidR="0013009B" w:rsidRPr="00DB7C62" w:rsidRDefault="0013009B" w:rsidP="0013009B"/>
    <w:p w14:paraId="6F3BF2C9" w14:textId="77777777" w:rsidR="0013009B" w:rsidRPr="00DB7C62" w:rsidRDefault="0013009B" w:rsidP="0013009B">
      <w:pPr>
        <w:widowControl w:val="0"/>
        <w:autoSpaceDE w:val="0"/>
        <w:autoSpaceDN w:val="0"/>
        <w:adjustRightInd w:val="0"/>
        <w:ind w:left="2880" w:hanging="720"/>
      </w:pPr>
      <w:r w:rsidRPr="00DB7C62">
        <w:t>B)</w:t>
      </w:r>
      <w:r w:rsidRPr="00DB7C62">
        <w:tab/>
        <w:t xml:space="preserve">Amperometric Titration (low level measurement).  SM 4500-Cl E (89), SM 4500-Cl E (93), or SM 4500-Cl E (00). </w:t>
      </w:r>
    </w:p>
    <w:p w14:paraId="69DE0C24" w14:textId="77777777" w:rsidR="0013009B" w:rsidRPr="00DB7C62" w:rsidRDefault="0013009B" w:rsidP="0013009B"/>
    <w:p w14:paraId="0684BC7D" w14:textId="77777777" w:rsidR="0013009B" w:rsidRPr="00DB7C62" w:rsidRDefault="0013009B" w:rsidP="0013009B">
      <w:pPr>
        <w:widowControl w:val="0"/>
        <w:autoSpaceDE w:val="0"/>
        <w:autoSpaceDN w:val="0"/>
        <w:adjustRightInd w:val="0"/>
        <w:ind w:left="2880" w:hanging="720"/>
      </w:pPr>
      <w:r w:rsidRPr="00DB7C62">
        <w:t>C)</w:t>
      </w:r>
      <w:r w:rsidRPr="00DB7C62">
        <w:tab/>
        <w:t xml:space="preserve">DPD Ferrous Titrimetric.  SM 4500-Cl F (89), SM 4500-Cl F (93), or SM 4500-Cl F (00). </w:t>
      </w:r>
    </w:p>
    <w:p w14:paraId="2D3FC11B" w14:textId="77777777" w:rsidR="0013009B" w:rsidRPr="00DB7C62" w:rsidRDefault="0013009B" w:rsidP="0013009B"/>
    <w:p w14:paraId="01DFFD68" w14:textId="77777777" w:rsidR="0013009B" w:rsidRPr="00DB7C62" w:rsidRDefault="0013009B" w:rsidP="0013009B">
      <w:pPr>
        <w:widowControl w:val="0"/>
        <w:autoSpaceDE w:val="0"/>
        <w:autoSpaceDN w:val="0"/>
        <w:adjustRightInd w:val="0"/>
        <w:ind w:left="2880" w:hanging="720"/>
      </w:pPr>
      <w:r w:rsidRPr="00DB7C62">
        <w:t>D)</w:t>
      </w:r>
      <w:r w:rsidRPr="00DB7C62">
        <w:tab/>
        <w:t xml:space="preserve">DPD Colimetric.  SM 4500-Cl G (89), SM 4500-Cl G (93), SM 4500-Cl G (00), or </w:t>
      </w:r>
      <w:bookmarkStart w:id="12" w:name="_Hlk13056959"/>
      <w:r w:rsidRPr="00DB7C62">
        <w:t>Hach 10260 (13)</w:t>
      </w:r>
      <w:bookmarkEnd w:id="12"/>
      <w:r w:rsidRPr="00DB7C62">
        <w:t>.</w:t>
      </w:r>
    </w:p>
    <w:p w14:paraId="09093508" w14:textId="77777777" w:rsidR="0013009B" w:rsidRPr="00DB7C62" w:rsidRDefault="0013009B" w:rsidP="0013009B"/>
    <w:p w14:paraId="41443ADE" w14:textId="77777777" w:rsidR="0013009B" w:rsidRPr="00DB7C62" w:rsidRDefault="0013009B" w:rsidP="0013009B">
      <w:pPr>
        <w:ind w:left="2880" w:hanging="720"/>
      </w:pPr>
      <w:r w:rsidRPr="00DB7C62">
        <w:t>E)</w:t>
      </w:r>
      <w:r w:rsidRPr="00DB7C62">
        <w:tab/>
        <w:t>Iodometric Electrode.  SM 4500-Cl I (89), SM 4500-Cl I (93), or SM 4500-Cl I (00).</w:t>
      </w:r>
    </w:p>
    <w:p w14:paraId="719321A4" w14:textId="77777777" w:rsidR="0013009B" w:rsidRPr="00DB7C62" w:rsidRDefault="0013009B" w:rsidP="0013009B"/>
    <w:p w14:paraId="347E7AAD" w14:textId="77777777" w:rsidR="0013009B" w:rsidRPr="00DB7C62" w:rsidRDefault="0013009B" w:rsidP="0013009B">
      <w:pPr>
        <w:ind w:left="2880" w:hanging="720"/>
      </w:pPr>
      <w:r w:rsidRPr="00DB7C62">
        <w:t>F)</w:t>
      </w:r>
      <w:r w:rsidRPr="00DB7C62">
        <w:tab/>
        <w:t>On-Line Chlorine Analyzer.  USEPA 334.0 (09).</w:t>
      </w:r>
    </w:p>
    <w:p w14:paraId="7335207A" w14:textId="77777777" w:rsidR="0013009B" w:rsidRPr="00DB7C62" w:rsidRDefault="0013009B" w:rsidP="0013009B">
      <w:pPr>
        <w:rPr>
          <w:szCs w:val="24"/>
        </w:rPr>
      </w:pPr>
    </w:p>
    <w:p w14:paraId="582BDC29" w14:textId="77777777" w:rsidR="0013009B" w:rsidRPr="00DB7C62" w:rsidRDefault="0013009B" w:rsidP="0013009B">
      <w:pPr>
        <w:ind w:left="2880" w:hanging="720"/>
        <w:rPr>
          <w:szCs w:val="24"/>
        </w:rPr>
      </w:pPr>
      <w:r w:rsidRPr="00DB7C62">
        <w:rPr>
          <w:szCs w:val="24"/>
        </w:rPr>
        <w:t>G)</w:t>
      </w:r>
      <w:r w:rsidRPr="00DB7C62">
        <w:rPr>
          <w:szCs w:val="24"/>
        </w:rPr>
        <w:tab/>
        <w:t>Amperometric Sensor.  Palintest ChloroSense (09) and Palintest ChloroSense (20).</w:t>
      </w:r>
    </w:p>
    <w:p w14:paraId="25A9E3D8" w14:textId="77777777" w:rsidR="0013009B" w:rsidRPr="00496A44" w:rsidRDefault="0013009B" w:rsidP="0013009B">
      <w:pPr>
        <w:rPr>
          <w:szCs w:val="24"/>
        </w:rPr>
      </w:pPr>
    </w:p>
    <w:p w14:paraId="01968BDF" w14:textId="77777777" w:rsidR="0013009B" w:rsidRPr="00496A44" w:rsidRDefault="0013009B" w:rsidP="0013009B">
      <w:pPr>
        <w:pStyle w:val="FootnoteText"/>
        <w:ind w:left="2880" w:hanging="720"/>
        <w:rPr>
          <w:sz w:val="24"/>
          <w:szCs w:val="24"/>
        </w:rPr>
      </w:pPr>
      <w:r w:rsidRPr="00496A44">
        <w:rPr>
          <w:sz w:val="24"/>
          <w:szCs w:val="24"/>
        </w:rPr>
        <w:t>H)</w:t>
      </w:r>
      <w:r w:rsidRPr="00496A44">
        <w:rPr>
          <w:sz w:val="24"/>
          <w:szCs w:val="24"/>
        </w:rPr>
        <w:tab/>
        <w:t>Indophenol Colorimetric.  USEPA 127 (21).</w:t>
      </w:r>
    </w:p>
    <w:p w14:paraId="0780988C" w14:textId="77777777" w:rsidR="0013009B" w:rsidRPr="00496A44" w:rsidRDefault="0013009B" w:rsidP="0013009B">
      <w:pPr>
        <w:pStyle w:val="FootnoteText"/>
        <w:rPr>
          <w:sz w:val="24"/>
          <w:szCs w:val="24"/>
        </w:rPr>
      </w:pPr>
    </w:p>
    <w:p w14:paraId="6B68DE9E" w14:textId="77777777" w:rsidR="0013009B" w:rsidRPr="00DB7C62" w:rsidRDefault="0013009B" w:rsidP="0013009B">
      <w:pPr>
        <w:widowControl w:val="0"/>
        <w:autoSpaceDE w:val="0"/>
        <w:autoSpaceDN w:val="0"/>
        <w:adjustRightInd w:val="0"/>
        <w:ind w:left="2160" w:hanging="720"/>
        <w:rPr>
          <w:szCs w:val="24"/>
        </w:rPr>
      </w:pPr>
      <w:r w:rsidRPr="00DB7C62">
        <w:rPr>
          <w:szCs w:val="24"/>
        </w:rPr>
        <w:t>3)</w:t>
      </w:r>
      <w:r w:rsidRPr="00DB7C62">
        <w:rPr>
          <w:szCs w:val="24"/>
        </w:rPr>
        <w:tab/>
        <w:t xml:space="preserve">Chlorine Dioxide </w:t>
      </w:r>
    </w:p>
    <w:p w14:paraId="31313BBD" w14:textId="77777777" w:rsidR="0013009B" w:rsidRPr="00DB7C62" w:rsidRDefault="0013009B" w:rsidP="0013009B"/>
    <w:p w14:paraId="48CD85EB" w14:textId="130D3C72" w:rsidR="0013009B" w:rsidRPr="00DB7C62" w:rsidRDefault="0013009B" w:rsidP="0013009B">
      <w:pPr>
        <w:ind w:left="2880" w:hanging="720"/>
      </w:pPr>
      <w:r w:rsidRPr="00DB7C62">
        <w:t>A)</w:t>
      </w:r>
      <w:r w:rsidRPr="00DB7C62">
        <w:tab/>
        <w:t xml:space="preserve">Amperometric Titration.  </w:t>
      </w:r>
      <w:bookmarkStart w:id="13" w:name="_Hlk19194689"/>
      <w:r w:rsidRPr="00DB7C62">
        <w:t xml:space="preserve">SM </w:t>
      </w:r>
      <w:bookmarkEnd w:id="13"/>
      <w:r w:rsidRPr="00DB7C62">
        <w:t>4500-ClO</w:t>
      </w:r>
      <w:r w:rsidRPr="00DB7C62">
        <w:rPr>
          <w:vertAlign w:val="subscript"/>
        </w:rPr>
        <w:t>2</w:t>
      </w:r>
      <w:r w:rsidRPr="00DB7C62">
        <w:t xml:space="preserve"> C (88), SM 4500-ClO</w:t>
      </w:r>
      <w:r w:rsidRPr="00DB7C62">
        <w:rPr>
          <w:vertAlign w:val="subscript"/>
        </w:rPr>
        <w:t>2</w:t>
      </w:r>
      <w:r w:rsidRPr="00DB7C62">
        <w:t xml:space="preserve"> C (93), SM 4500-ClO</w:t>
      </w:r>
      <w:r w:rsidRPr="00DB7C62">
        <w:rPr>
          <w:vertAlign w:val="subscript"/>
        </w:rPr>
        <w:t>2</w:t>
      </w:r>
      <w:r w:rsidRPr="00DB7C62">
        <w:t xml:space="preserve"> C (00), SM 4500-ClO</w:t>
      </w:r>
      <w:r w:rsidRPr="00DB7C62">
        <w:rPr>
          <w:vertAlign w:val="subscript"/>
        </w:rPr>
        <w:t>2</w:t>
      </w:r>
      <w:r w:rsidRPr="00DB7C62">
        <w:t xml:space="preserve"> E (88), SM 4500-ClO</w:t>
      </w:r>
      <w:r w:rsidRPr="00DB7C62">
        <w:rPr>
          <w:vertAlign w:val="subscript"/>
        </w:rPr>
        <w:t>2</w:t>
      </w:r>
      <w:r w:rsidRPr="00DB7C62">
        <w:t xml:space="preserve"> E (93), or SM 4500-ClO</w:t>
      </w:r>
      <w:r w:rsidRPr="00DB7C62">
        <w:rPr>
          <w:vertAlign w:val="subscript"/>
        </w:rPr>
        <w:t>2</w:t>
      </w:r>
      <w:r w:rsidRPr="00DB7C62">
        <w:t xml:space="preserve"> E (00). </w:t>
      </w:r>
    </w:p>
    <w:p w14:paraId="0F97746C" w14:textId="77777777" w:rsidR="0013009B" w:rsidRPr="00DB7C62" w:rsidRDefault="0013009B" w:rsidP="0013009B">
      <w:pPr>
        <w:pStyle w:val="FootnoteText"/>
        <w:rPr>
          <w:sz w:val="24"/>
          <w:szCs w:val="24"/>
        </w:rPr>
      </w:pPr>
    </w:p>
    <w:p w14:paraId="405A03DD" w14:textId="77777777" w:rsidR="0013009B" w:rsidRPr="00DB7C62" w:rsidRDefault="0013009B" w:rsidP="0013009B">
      <w:pPr>
        <w:widowControl w:val="0"/>
        <w:autoSpaceDE w:val="0"/>
        <w:autoSpaceDN w:val="0"/>
        <w:adjustRightInd w:val="0"/>
        <w:ind w:left="2880" w:hanging="720"/>
      </w:pPr>
      <w:r w:rsidRPr="00DB7C62">
        <w:t>B)</w:t>
      </w:r>
      <w:r w:rsidRPr="00DB7C62">
        <w:tab/>
        <w:t>DPD Method.  SM 4500-ClO</w:t>
      </w:r>
      <w:r w:rsidRPr="00DB7C62">
        <w:rPr>
          <w:vertAlign w:val="subscript"/>
        </w:rPr>
        <w:t>2</w:t>
      </w:r>
      <w:r w:rsidRPr="00DB7C62">
        <w:t xml:space="preserve"> D (88) or SM 4500-ClO</w:t>
      </w:r>
      <w:r w:rsidRPr="00DB7C62">
        <w:rPr>
          <w:vertAlign w:val="subscript"/>
        </w:rPr>
        <w:t>2</w:t>
      </w:r>
      <w:r w:rsidRPr="00DB7C62">
        <w:t xml:space="preserve"> D (93). </w:t>
      </w:r>
    </w:p>
    <w:p w14:paraId="58530AB4" w14:textId="77777777" w:rsidR="0013009B" w:rsidRPr="00DB7C62" w:rsidRDefault="0013009B" w:rsidP="0013009B"/>
    <w:p w14:paraId="04CE77EE" w14:textId="77777777" w:rsidR="0013009B" w:rsidRPr="00DB7C62" w:rsidRDefault="0013009B" w:rsidP="0013009B">
      <w:pPr>
        <w:suppressAutoHyphens/>
        <w:ind w:left="2880" w:hanging="720"/>
      </w:pPr>
      <w:r w:rsidRPr="00DB7C62">
        <w:t>C)</w:t>
      </w:r>
      <w:r w:rsidRPr="00DB7C62">
        <w:tab/>
        <w:t>Spectrophotometric.  USEPA 327.0 (05).</w:t>
      </w:r>
    </w:p>
    <w:p w14:paraId="7FDBA572" w14:textId="0686E839" w:rsidR="0013009B" w:rsidRPr="009A0955" w:rsidRDefault="0013009B" w:rsidP="0013009B">
      <w:pPr>
        <w:pStyle w:val="FootnoteText"/>
        <w:rPr>
          <w:sz w:val="24"/>
          <w:szCs w:val="24"/>
        </w:rPr>
      </w:pPr>
    </w:p>
    <w:p w14:paraId="00878464" w14:textId="4D94E8CD" w:rsidR="009A0955" w:rsidRPr="009A0955" w:rsidRDefault="009A0955" w:rsidP="009A0955">
      <w:pPr>
        <w:ind w:left="2880" w:hanging="720"/>
      </w:pPr>
      <w:r w:rsidRPr="009A0955">
        <w:t>D)</w:t>
      </w:r>
      <w:r>
        <w:tab/>
      </w:r>
      <w:r w:rsidRPr="009A0955">
        <w:t>Amperometric Sensor. Palintest ChlordioX Plus (13), Palintest ChlordioX Plus (20).</w:t>
      </w:r>
    </w:p>
    <w:p w14:paraId="3DF95F80" w14:textId="77777777" w:rsidR="009A0955" w:rsidRPr="00DB7C62" w:rsidRDefault="009A0955" w:rsidP="0013009B">
      <w:pPr>
        <w:pStyle w:val="FootnoteText"/>
      </w:pPr>
    </w:p>
    <w:p w14:paraId="28670B44" w14:textId="35391606" w:rsidR="0013009B" w:rsidRPr="00DB7C62" w:rsidRDefault="0013009B" w:rsidP="0013009B">
      <w:pPr>
        <w:widowControl w:val="0"/>
        <w:autoSpaceDE w:val="0"/>
        <w:autoSpaceDN w:val="0"/>
        <w:adjustRightInd w:val="0"/>
        <w:ind w:left="2160" w:hanging="720"/>
      </w:pPr>
      <w:r w:rsidRPr="00DB7C62">
        <w:t>4)</w:t>
      </w:r>
      <w:r w:rsidRPr="00DB7C62">
        <w:tab/>
        <w:t>Ozone.  Indigo Method.  SM 4500-O</w:t>
      </w:r>
      <w:r w:rsidRPr="00DB7C62">
        <w:rPr>
          <w:vertAlign w:val="subscript"/>
        </w:rPr>
        <w:t>3</w:t>
      </w:r>
      <w:r w:rsidRPr="00DB7C62">
        <w:t xml:space="preserve"> B (88), SM</w:t>
      </w:r>
      <w:r>
        <w:t xml:space="preserve"> </w:t>
      </w:r>
      <w:r w:rsidRPr="00DB7C62">
        <w:t>4500-O</w:t>
      </w:r>
      <w:r w:rsidRPr="00DB7C62">
        <w:rPr>
          <w:vertAlign w:val="subscript"/>
        </w:rPr>
        <w:t>3</w:t>
      </w:r>
      <w:r w:rsidRPr="00DB7C62">
        <w:t xml:space="preserve"> B (93), or </w:t>
      </w:r>
      <w:r w:rsidR="009A0955" w:rsidRPr="003B4362">
        <w:t>SM 4500-O</w:t>
      </w:r>
      <w:r w:rsidR="009A0955" w:rsidRPr="003B4362">
        <w:rPr>
          <w:vertAlign w:val="subscript"/>
        </w:rPr>
        <w:t>3</w:t>
      </w:r>
      <w:r w:rsidR="009A0955" w:rsidRPr="003B4362">
        <w:t xml:space="preserve"> B (</w:t>
      </w:r>
      <w:r w:rsidR="009A0955">
        <w:t>97</w:t>
      </w:r>
      <w:r w:rsidR="009A0955" w:rsidRPr="003B4362">
        <w:t>)</w:t>
      </w:r>
      <w:r w:rsidR="009A0955">
        <w:t>.</w:t>
      </w:r>
    </w:p>
    <w:p w14:paraId="1427E521" w14:textId="77777777" w:rsidR="0013009B" w:rsidRPr="00DB7C62" w:rsidRDefault="0013009B" w:rsidP="0013009B">
      <w:pPr>
        <w:pStyle w:val="FootnoteText"/>
        <w:rPr>
          <w:sz w:val="24"/>
          <w:szCs w:val="24"/>
        </w:rPr>
      </w:pPr>
    </w:p>
    <w:p w14:paraId="598DEA05" w14:textId="77777777" w:rsidR="0013009B" w:rsidRPr="00DB7C62" w:rsidRDefault="0013009B" w:rsidP="0013009B">
      <w:pPr>
        <w:widowControl w:val="0"/>
        <w:autoSpaceDE w:val="0"/>
        <w:autoSpaceDN w:val="0"/>
        <w:adjustRightInd w:val="0"/>
        <w:ind w:left="2160" w:hanging="720"/>
      </w:pPr>
      <w:r w:rsidRPr="00DB7C62">
        <w:t>5)</w:t>
      </w:r>
      <w:r w:rsidRPr="00DB7C62">
        <w:tab/>
        <w:t xml:space="preserve">Alternative Test Methods.  The Agency may issue a SEP allowing a supplier to use alternative chlorine test methods: </w:t>
      </w:r>
    </w:p>
    <w:p w14:paraId="3457A326" w14:textId="77777777" w:rsidR="0013009B" w:rsidRPr="00DB7C62" w:rsidRDefault="0013009B" w:rsidP="0013009B"/>
    <w:p w14:paraId="211AC0C6" w14:textId="77777777" w:rsidR="0013009B" w:rsidRPr="00DB7C62" w:rsidRDefault="0013009B" w:rsidP="0013009B">
      <w:pPr>
        <w:widowControl w:val="0"/>
        <w:autoSpaceDE w:val="0"/>
        <w:autoSpaceDN w:val="0"/>
        <w:adjustRightInd w:val="0"/>
        <w:ind w:left="2880" w:hanging="720"/>
      </w:pPr>
      <w:r w:rsidRPr="00DB7C62">
        <w:t>A)</w:t>
      </w:r>
      <w:r w:rsidRPr="00DB7C62">
        <w:tab/>
        <w:t xml:space="preserve">DPD Colorimetric Test Kits.  A supplier may measure residual disinfectant concentrations for free chlorine and combined chlorine using ITS Method D99-003. </w:t>
      </w:r>
    </w:p>
    <w:p w14:paraId="1A6228D9" w14:textId="77777777" w:rsidR="0013009B" w:rsidRPr="00DB7C62" w:rsidRDefault="0013009B" w:rsidP="0013009B"/>
    <w:p w14:paraId="42C5DA28" w14:textId="5B7EAE6B" w:rsidR="0013009B" w:rsidRPr="00DB7C62" w:rsidRDefault="0013009B" w:rsidP="0013009B">
      <w:pPr>
        <w:widowControl w:val="0"/>
        <w:autoSpaceDE w:val="0"/>
        <w:autoSpaceDN w:val="0"/>
        <w:adjustRightInd w:val="0"/>
        <w:ind w:left="2880" w:hanging="720"/>
      </w:pPr>
      <w:r w:rsidRPr="00DB7C62">
        <w:t>B)</w:t>
      </w:r>
      <w:r w:rsidRPr="00DB7C62">
        <w:tab/>
        <w:t>Continuous Monitoring for Free and Total Chlorine.  A supplier may measure free and total chlorine residuals continuously by adapting a specified chlorine residual method for use with a continuous monitoring instrument</w:t>
      </w:r>
      <w:r w:rsidR="009A0955">
        <w:t xml:space="preserve"> if</w:t>
      </w:r>
      <w:r w:rsidRPr="00DB7C62">
        <w:t xml:space="preserve"> the chemistry, accuracy, and precision remain the same.  A supplier must calibrate instruments it uses for continuous monitoring with a grab sample measurement at least every five days or as the Agency provides otherwise in a SEP. </w:t>
      </w:r>
    </w:p>
    <w:p w14:paraId="3B4F1BC1" w14:textId="77777777" w:rsidR="0013009B" w:rsidRPr="00DB7C62" w:rsidRDefault="0013009B" w:rsidP="0013009B"/>
    <w:p w14:paraId="64E8922E" w14:textId="77777777" w:rsidR="0013009B" w:rsidRPr="00DB7C62" w:rsidRDefault="0013009B" w:rsidP="0013009B">
      <w:pPr>
        <w:rPr>
          <w:szCs w:val="24"/>
        </w:rPr>
      </w:pPr>
      <w:r w:rsidRPr="00DB7C62">
        <w:rPr>
          <w:szCs w:val="24"/>
        </w:rPr>
        <w:t xml:space="preserve">BOARD NOTE:  This Section derives from 40 CFR 141.74(a) and appendix A to subpart C of 40 CFR 141.  The Board did not separately list approved alternative methods from Standard Methods Online that are the same version as a method appearing in a printed edition of Standard Methods.  Using the Standard Methods Online copy is acceptable. </w:t>
      </w:r>
    </w:p>
    <w:p w14:paraId="493CCB19" w14:textId="77777777" w:rsidR="0013009B" w:rsidRPr="00DB7C62" w:rsidRDefault="0013009B" w:rsidP="0013009B">
      <w:pPr>
        <w:rPr>
          <w:szCs w:val="24"/>
        </w:rPr>
      </w:pPr>
    </w:p>
    <w:p w14:paraId="3C48567F" w14:textId="25F621C7" w:rsidR="0013009B" w:rsidRPr="00DB7C62" w:rsidRDefault="0013009B" w:rsidP="0013009B">
      <w:pPr>
        <w:ind w:left="720"/>
      </w:pPr>
      <w:r w:rsidRPr="00DB7C62">
        <w:t>Standard Methods</w:t>
      </w:r>
      <w:bookmarkStart w:id="14" w:name="_Hlk3979189"/>
      <w:r w:rsidRPr="00DB7C62">
        <w:t xml:space="preserve"> Online, Method 2130 B-01</w:t>
      </w:r>
      <w:bookmarkEnd w:id="14"/>
      <w:r w:rsidRPr="00DB7C62">
        <w:t xml:space="preserve"> appears in the 21</w:t>
      </w:r>
      <w:r w:rsidRPr="00DB7C62">
        <w:rPr>
          <w:vertAlign w:val="superscript"/>
        </w:rPr>
        <w:t>st</w:t>
      </w:r>
      <w:r w:rsidRPr="00DB7C62">
        <w:t>, 22</w:t>
      </w:r>
      <w:r w:rsidRPr="00DB7C62">
        <w:rPr>
          <w:vertAlign w:val="superscript"/>
        </w:rPr>
        <w:t>nd</w:t>
      </w:r>
      <w:r w:rsidRPr="00DB7C62">
        <w:t>, 23</w:t>
      </w:r>
      <w:r w:rsidRPr="00DB7C62">
        <w:rPr>
          <w:vertAlign w:val="superscript"/>
        </w:rPr>
        <w:t>rd</w:t>
      </w:r>
      <w:r w:rsidRPr="00DB7C62">
        <w:t xml:space="preserve"> </w:t>
      </w:r>
      <w:r w:rsidR="009A0955">
        <w:t>, and</w:t>
      </w:r>
      <w:r w:rsidR="009A0955" w:rsidRPr="00DB7C62">
        <w:t xml:space="preserve"> </w:t>
      </w:r>
      <w:r w:rsidR="009A0955">
        <w:t>24</w:t>
      </w:r>
      <w:r w:rsidR="009A0955" w:rsidRPr="009A0955">
        <w:rPr>
          <w:vertAlign w:val="superscript"/>
        </w:rPr>
        <w:t>th</w:t>
      </w:r>
      <w:r w:rsidR="009A0955">
        <w:t xml:space="preserve"> </w:t>
      </w:r>
      <w:r w:rsidRPr="00DB7C62">
        <w:t>editions as Method 2130 B.  This appears in this Section as SM 2130 B (01).</w:t>
      </w:r>
    </w:p>
    <w:p w14:paraId="3E2B2CDD" w14:textId="77777777" w:rsidR="0013009B" w:rsidRPr="00DB7C62" w:rsidRDefault="0013009B" w:rsidP="0013009B"/>
    <w:p w14:paraId="1964F540" w14:textId="77777777" w:rsidR="0013009B" w:rsidRPr="00DB7C62" w:rsidRDefault="0013009B" w:rsidP="0013009B">
      <w:pPr>
        <w:ind w:left="720"/>
      </w:pPr>
      <w:bookmarkStart w:id="15" w:name="_Hlk3980024"/>
      <w:r w:rsidRPr="00DB7C62">
        <w:t>Standard Methods Online, Methods 4500</w:t>
      </w:r>
      <w:r w:rsidRPr="00DB7C62">
        <w:noBreakHyphen/>
        <w:t>Cl D-93, 4500</w:t>
      </w:r>
      <w:r w:rsidRPr="00DB7C62">
        <w:noBreakHyphen/>
        <w:t>Cl E-93, 4500</w:t>
      </w:r>
      <w:r w:rsidRPr="00DB7C62">
        <w:noBreakHyphen/>
        <w:t>Cl F-93, 4500</w:t>
      </w:r>
      <w:r w:rsidRPr="00DB7C62">
        <w:noBreakHyphen/>
        <w:t>Cl G-93, 4500</w:t>
      </w:r>
      <w:r w:rsidRPr="00DB7C62">
        <w:noBreakHyphen/>
        <w:t>Cl H-93, and 4500</w:t>
      </w:r>
      <w:r w:rsidRPr="00DB7C62">
        <w:noBreakHyphen/>
        <w:t>Cl I-93</w:t>
      </w:r>
      <w:bookmarkEnd w:id="15"/>
      <w:r w:rsidRPr="00DB7C62">
        <w:t xml:space="preserve"> appear in the 19</w:t>
      </w:r>
      <w:r w:rsidRPr="00DB7C62">
        <w:rPr>
          <w:vertAlign w:val="superscript"/>
        </w:rPr>
        <w:t>th</w:t>
      </w:r>
      <w:r w:rsidRPr="00DB7C62">
        <w:t xml:space="preserve"> and 20</w:t>
      </w:r>
      <w:r w:rsidRPr="00DB7C62">
        <w:rPr>
          <w:vertAlign w:val="superscript"/>
        </w:rPr>
        <w:t>th</w:t>
      </w:r>
      <w:r w:rsidRPr="00DB7C62">
        <w:t xml:space="preserve"> editions as Methods 4500</w:t>
      </w:r>
      <w:r w:rsidRPr="00DB7C62">
        <w:noBreakHyphen/>
        <w:t>Cl D, 4500</w:t>
      </w:r>
      <w:r w:rsidRPr="00DB7C62">
        <w:noBreakHyphen/>
        <w:t>Cl E, 4500</w:t>
      </w:r>
      <w:r w:rsidRPr="00DB7C62">
        <w:noBreakHyphen/>
        <w:t>Cl F, 4500</w:t>
      </w:r>
      <w:r w:rsidRPr="00DB7C62">
        <w:noBreakHyphen/>
        <w:t>Cl G, 4500</w:t>
      </w:r>
      <w:r w:rsidRPr="00DB7C62">
        <w:noBreakHyphen/>
        <w:t>Cl H, and 4500</w:t>
      </w:r>
      <w:r w:rsidRPr="00DB7C62">
        <w:noBreakHyphen/>
        <w:t>Cl I.  These appear in this Section as SM 4500</w:t>
      </w:r>
      <w:r w:rsidRPr="00DB7C62">
        <w:noBreakHyphen/>
        <w:t>Cl D (93), SM 4500</w:t>
      </w:r>
      <w:r w:rsidRPr="00DB7C62">
        <w:noBreakHyphen/>
        <w:t>Cl E (93), SM 4500</w:t>
      </w:r>
      <w:r w:rsidRPr="00DB7C62">
        <w:noBreakHyphen/>
        <w:t>Cl F (93), SM 4500</w:t>
      </w:r>
      <w:r w:rsidRPr="00DB7C62">
        <w:noBreakHyphen/>
        <w:t>Cl G (93), SM 4500</w:t>
      </w:r>
      <w:r w:rsidRPr="00DB7C62">
        <w:noBreakHyphen/>
        <w:t>Cl H (93), and SM 4500</w:t>
      </w:r>
      <w:r w:rsidRPr="00DB7C62">
        <w:noBreakHyphen/>
        <w:t>Cl I (93).</w:t>
      </w:r>
    </w:p>
    <w:p w14:paraId="51215F5B" w14:textId="77777777" w:rsidR="0013009B" w:rsidRPr="00DB7C62" w:rsidRDefault="0013009B" w:rsidP="0013009B"/>
    <w:p w14:paraId="08540E5D" w14:textId="6E7AA023" w:rsidR="0013009B" w:rsidRPr="00DB7C62" w:rsidRDefault="0013009B" w:rsidP="0013009B">
      <w:pPr>
        <w:ind w:left="720"/>
      </w:pPr>
      <w:bookmarkStart w:id="16" w:name="_Hlk3980048"/>
      <w:r w:rsidRPr="00DB7C62">
        <w:t>Standard Methods Online, Methods 4500</w:t>
      </w:r>
      <w:r w:rsidRPr="00DB7C62">
        <w:noBreakHyphen/>
        <w:t>Cl D-00, 4500</w:t>
      </w:r>
      <w:r w:rsidRPr="00DB7C62">
        <w:noBreakHyphen/>
        <w:t>Cl E-00, 4500</w:t>
      </w:r>
      <w:r w:rsidRPr="00DB7C62">
        <w:noBreakHyphen/>
        <w:t>Cl F-00, 4500</w:t>
      </w:r>
      <w:r w:rsidRPr="00DB7C62">
        <w:noBreakHyphen/>
        <w:t>Cl G-00, 4500</w:t>
      </w:r>
      <w:r w:rsidRPr="00DB7C62">
        <w:noBreakHyphen/>
        <w:t>Cl H-00, and 4500</w:t>
      </w:r>
      <w:r w:rsidRPr="00DB7C62">
        <w:noBreakHyphen/>
        <w:t>Cl I-00</w:t>
      </w:r>
      <w:bookmarkEnd w:id="16"/>
      <w:r w:rsidRPr="00DB7C62">
        <w:t xml:space="preserve"> appear in the 21</w:t>
      </w:r>
      <w:r w:rsidRPr="00DB7C62">
        <w:rPr>
          <w:vertAlign w:val="superscript"/>
        </w:rPr>
        <w:t>st</w:t>
      </w:r>
      <w:r w:rsidRPr="00DB7C62">
        <w:t>, 22</w:t>
      </w:r>
      <w:r w:rsidRPr="00DB7C62">
        <w:rPr>
          <w:vertAlign w:val="superscript"/>
        </w:rPr>
        <w:t>nd</w:t>
      </w:r>
      <w:r w:rsidRPr="00DB7C62">
        <w:t>, 23</w:t>
      </w:r>
      <w:r w:rsidRPr="00DB7C62">
        <w:rPr>
          <w:vertAlign w:val="superscript"/>
        </w:rPr>
        <w:t>rd</w:t>
      </w:r>
      <w:r w:rsidRPr="00DB7C62">
        <w:t xml:space="preserve"> </w:t>
      </w:r>
      <w:r w:rsidR="00E21ADA">
        <w:t>, and 24</w:t>
      </w:r>
      <w:r w:rsidR="00E21ADA" w:rsidRPr="00E21ADA">
        <w:rPr>
          <w:vertAlign w:val="superscript"/>
        </w:rPr>
        <w:t>th</w:t>
      </w:r>
      <w:r w:rsidR="00E21ADA">
        <w:t xml:space="preserve"> </w:t>
      </w:r>
      <w:r w:rsidRPr="00DB7C62">
        <w:t>editions as Methods 4500</w:t>
      </w:r>
      <w:r w:rsidRPr="00DB7C62">
        <w:noBreakHyphen/>
        <w:t>Cl D, 4500</w:t>
      </w:r>
      <w:r w:rsidRPr="00DB7C62">
        <w:noBreakHyphen/>
        <w:t>Cl E, 4500</w:t>
      </w:r>
      <w:r w:rsidRPr="00DB7C62">
        <w:noBreakHyphen/>
        <w:t>Cl F, 4500</w:t>
      </w:r>
      <w:r w:rsidRPr="00DB7C62">
        <w:noBreakHyphen/>
        <w:t>Cl G, 4500</w:t>
      </w:r>
      <w:r w:rsidRPr="00DB7C62">
        <w:noBreakHyphen/>
        <w:t>Cl H, and 4500</w:t>
      </w:r>
      <w:r w:rsidRPr="00DB7C62">
        <w:noBreakHyphen/>
        <w:t>Cl I.  These appear in this Section as SM 4500</w:t>
      </w:r>
      <w:r w:rsidRPr="00DB7C62">
        <w:noBreakHyphen/>
        <w:t>Cl D (00), SM 4500</w:t>
      </w:r>
      <w:r w:rsidRPr="00DB7C62">
        <w:noBreakHyphen/>
        <w:t>Cl E (00), SM 4500</w:t>
      </w:r>
      <w:r w:rsidRPr="00DB7C62">
        <w:noBreakHyphen/>
        <w:t>Cl F (00), SM 4500</w:t>
      </w:r>
      <w:r w:rsidRPr="00DB7C62">
        <w:noBreakHyphen/>
        <w:t>Cl G (00), SM 4500</w:t>
      </w:r>
      <w:r w:rsidRPr="00DB7C62">
        <w:noBreakHyphen/>
        <w:t>Cl H (00), and SM 4500</w:t>
      </w:r>
      <w:r w:rsidRPr="00DB7C62">
        <w:noBreakHyphen/>
        <w:t>Cl I (00).</w:t>
      </w:r>
    </w:p>
    <w:p w14:paraId="1BB7B345" w14:textId="77777777" w:rsidR="0013009B" w:rsidRPr="00DB7C62" w:rsidRDefault="0013009B" w:rsidP="0013009B"/>
    <w:p w14:paraId="71651B5B" w14:textId="77777777" w:rsidR="0013009B" w:rsidRPr="00DB7C62" w:rsidRDefault="0013009B" w:rsidP="0013009B">
      <w:pPr>
        <w:ind w:left="720"/>
      </w:pPr>
      <w:bookmarkStart w:id="17" w:name="_Hlk3980066"/>
      <w:r w:rsidRPr="00DB7C62">
        <w:t>Standard Methods Online, Methods 4500</w:t>
      </w:r>
      <w:r w:rsidRPr="00DB7C62">
        <w:noBreakHyphen/>
        <w:t>ClO</w:t>
      </w:r>
      <w:r w:rsidRPr="00DB7C62">
        <w:rPr>
          <w:vertAlign w:val="subscript"/>
        </w:rPr>
        <w:t>2</w:t>
      </w:r>
      <w:r w:rsidRPr="00DB7C62">
        <w:t xml:space="preserve"> C-93, 4500</w:t>
      </w:r>
      <w:r w:rsidRPr="00DB7C62">
        <w:noBreakHyphen/>
        <w:t>ClO</w:t>
      </w:r>
      <w:r w:rsidRPr="00DB7C62">
        <w:rPr>
          <w:vertAlign w:val="subscript"/>
        </w:rPr>
        <w:t>2</w:t>
      </w:r>
      <w:r w:rsidRPr="00DB7C62">
        <w:t xml:space="preserve"> D-93, and 4500</w:t>
      </w:r>
      <w:r w:rsidRPr="00DB7C62">
        <w:noBreakHyphen/>
        <w:t>ClO</w:t>
      </w:r>
      <w:r w:rsidRPr="00DB7C62">
        <w:rPr>
          <w:vertAlign w:val="subscript"/>
        </w:rPr>
        <w:t>2</w:t>
      </w:r>
      <w:r w:rsidRPr="00DB7C62">
        <w:t xml:space="preserve"> E-93</w:t>
      </w:r>
      <w:bookmarkEnd w:id="17"/>
      <w:r w:rsidRPr="00DB7C62">
        <w:t xml:space="preserve"> appear in the 19</w:t>
      </w:r>
      <w:r w:rsidRPr="00DB7C62">
        <w:rPr>
          <w:vertAlign w:val="superscript"/>
        </w:rPr>
        <w:t>th</w:t>
      </w:r>
      <w:r w:rsidRPr="00DB7C62">
        <w:t xml:space="preserve"> and 20</w:t>
      </w:r>
      <w:r w:rsidRPr="00DB7C62">
        <w:rPr>
          <w:vertAlign w:val="superscript"/>
        </w:rPr>
        <w:t>th</w:t>
      </w:r>
      <w:r w:rsidRPr="00DB7C62">
        <w:t xml:space="preserve"> editions as Methods 4500</w:t>
      </w:r>
      <w:r w:rsidRPr="00DB7C62">
        <w:noBreakHyphen/>
        <w:t>ClO</w:t>
      </w:r>
      <w:r w:rsidRPr="00DB7C62">
        <w:rPr>
          <w:vertAlign w:val="subscript"/>
        </w:rPr>
        <w:t>2</w:t>
      </w:r>
      <w:r w:rsidRPr="00DB7C62">
        <w:t xml:space="preserve"> C, 4500</w:t>
      </w:r>
      <w:r w:rsidRPr="00DB7C62">
        <w:noBreakHyphen/>
        <w:t>ClO</w:t>
      </w:r>
      <w:r w:rsidRPr="00DB7C62">
        <w:rPr>
          <w:vertAlign w:val="subscript"/>
        </w:rPr>
        <w:t>2</w:t>
      </w:r>
      <w:r w:rsidRPr="00DB7C62">
        <w:t xml:space="preserve"> D, and 4500</w:t>
      </w:r>
      <w:r w:rsidRPr="00DB7C62">
        <w:noBreakHyphen/>
        <w:t>ClO</w:t>
      </w:r>
      <w:r w:rsidRPr="00DB7C62">
        <w:rPr>
          <w:vertAlign w:val="subscript"/>
        </w:rPr>
        <w:t>2</w:t>
      </w:r>
      <w:r w:rsidRPr="00DB7C62">
        <w:t xml:space="preserve"> E.  These appear in this Section as SM 4500</w:t>
      </w:r>
      <w:r w:rsidRPr="00DB7C62">
        <w:noBreakHyphen/>
        <w:t>ClO</w:t>
      </w:r>
      <w:r w:rsidRPr="00DB7C62">
        <w:rPr>
          <w:vertAlign w:val="subscript"/>
        </w:rPr>
        <w:t>2</w:t>
      </w:r>
      <w:r w:rsidRPr="00DB7C62">
        <w:t xml:space="preserve"> C (93), SM 4500</w:t>
      </w:r>
      <w:r w:rsidRPr="00DB7C62">
        <w:noBreakHyphen/>
        <w:t>ClO</w:t>
      </w:r>
      <w:r w:rsidRPr="00DB7C62">
        <w:rPr>
          <w:vertAlign w:val="subscript"/>
        </w:rPr>
        <w:t>2</w:t>
      </w:r>
      <w:r w:rsidRPr="00DB7C62">
        <w:t xml:space="preserve"> D (93), and SM 4500</w:t>
      </w:r>
      <w:r w:rsidRPr="00DB7C62">
        <w:noBreakHyphen/>
        <w:t>ClO</w:t>
      </w:r>
      <w:r w:rsidRPr="00DB7C62">
        <w:rPr>
          <w:vertAlign w:val="subscript"/>
        </w:rPr>
        <w:t>2</w:t>
      </w:r>
      <w:r w:rsidRPr="00DB7C62">
        <w:t xml:space="preserve"> E (93).</w:t>
      </w:r>
    </w:p>
    <w:p w14:paraId="4ED7623A" w14:textId="77777777" w:rsidR="0013009B" w:rsidRPr="00DB7C62" w:rsidRDefault="0013009B" w:rsidP="0013009B"/>
    <w:p w14:paraId="37E021C3" w14:textId="715E5E8A" w:rsidR="0013009B" w:rsidRPr="00DB7C62" w:rsidRDefault="0013009B" w:rsidP="0013009B">
      <w:pPr>
        <w:ind w:left="720"/>
      </w:pPr>
      <w:bookmarkStart w:id="18" w:name="_Hlk3980085"/>
      <w:r w:rsidRPr="00DB7C62">
        <w:t>Standard Methods Online, Methods 4500</w:t>
      </w:r>
      <w:r w:rsidRPr="00DB7C62">
        <w:noBreakHyphen/>
        <w:t>ClO</w:t>
      </w:r>
      <w:r w:rsidRPr="00DB7C62">
        <w:rPr>
          <w:vertAlign w:val="subscript"/>
        </w:rPr>
        <w:t>2</w:t>
      </w:r>
      <w:r w:rsidRPr="00DB7C62">
        <w:t xml:space="preserve"> C-00 and 4500</w:t>
      </w:r>
      <w:r w:rsidRPr="00DB7C62">
        <w:noBreakHyphen/>
        <w:t>ClO</w:t>
      </w:r>
      <w:r w:rsidRPr="00DB7C62">
        <w:rPr>
          <w:vertAlign w:val="subscript"/>
        </w:rPr>
        <w:t>2</w:t>
      </w:r>
      <w:r w:rsidRPr="00DB7C62">
        <w:t xml:space="preserve"> E-00 appear in the 19</w:t>
      </w:r>
      <w:r w:rsidRPr="00DB7C62">
        <w:rPr>
          <w:vertAlign w:val="superscript"/>
        </w:rPr>
        <w:t>th</w:t>
      </w:r>
      <w:r w:rsidR="00E21ADA" w:rsidRPr="00E21ADA">
        <w:t>,</w:t>
      </w:r>
      <w:r w:rsidRPr="00DB7C62">
        <w:t xml:space="preserve"> 20</w:t>
      </w:r>
      <w:r w:rsidRPr="00DB7C62">
        <w:rPr>
          <w:vertAlign w:val="superscript"/>
        </w:rPr>
        <w:t>th</w:t>
      </w:r>
      <w:r w:rsidRPr="00DB7C62">
        <w:t xml:space="preserve"> </w:t>
      </w:r>
      <w:r w:rsidR="00E21ADA">
        <w:t>, 21</w:t>
      </w:r>
      <w:r w:rsidR="00E21ADA" w:rsidRPr="00E21ADA">
        <w:rPr>
          <w:vertAlign w:val="superscript"/>
        </w:rPr>
        <w:t>st</w:t>
      </w:r>
      <w:r w:rsidR="00E21ADA">
        <w:t>, 22</w:t>
      </w:r>
      <w:r w:rsidR="00E21ADA" w:rsidRPr="00E21ADA">
        <w:rPr>
          <w:vertAlign w:val="superscript"/>
        </w:rPr>
        <w:t>nd</w:t>
      </w:r>
      <w:r w:rsidR="00E21ADA">
        <w:t>, 23</w:t>
      </w:r>
      <w:r w:rsidR="00E21ADA" w:rsidRPr="00E21ADA">
        <w:rPr>
          <w:vertAlign w:val="superscript"/>
        </w:rPr>
        <w:t>rd</w:t>
      </w:r>
      <w:r w:rsidR="00E21ADA">
        <w:t>, and 24</w:t>
      </w:r>
      <w:r w:rsidR="00E21ADA" w:rsidRPr="00E21ADA">
        <w:rPr>
          <w:vertAlign w:val="superscript"/>
        </w:rPr>
        <w:t>th</w:t>
      </w:r>
      <w:r w:rsidR="00E21ADA">
        <w:t xml:space="preserve"> </w:t>
      </w:r>
      <w:r w:rsidRPr="00DB7C62">
        <w:t>editions as Methods 4500</w:t>
      </w:r>
      <w:r w:rsidRPr="00DB7C62">
        <w:noBreakHyphen/>
        <w:t>ClO</w:t>
      </w:r>
      <w:r w:rsidRPr="00DB7C62">
        <w:rPr>
          <w:vertAlign w:val="subscript"/>
        </w:rPr>
        <w:t>2</w:t>
      </w:r>
      <w:r w:rsidRPr="00DB7C62">
        <w:t xml:space="preserve"> C and 4500</w:t>
      </w:r>
      <w:r w:rsidRPr="00DB7C62">
        <w:noBreakHyphen/>
        <w:t>ClO</w:t>
      </w:r>
      <w:r w:rsidRPr="00DB7C62">
        <w:rPr>
          <w:vertAlign w:val="subscript"/>
        </w:rPr>
        <w:t>2</w:t>
      </w:r>
      <w:r w:rsidRPr="00DB7C62">
        <w:t xml:space="preserve"> E.  These appear in this Section as SM 4500</w:t>
      </w:r>
      <w:r w:rsidRPr="00DB7C62">
        <w:noBreakHyphen/>
        <w:t>ClO</w:t>
      </w:r>
      <w:r w:rsidRPr="00DB7C62">
        <w:rPr>
          <w:vertAlign w:val="subscript"/>
        </w:rPr>
        <w:t>2</w:t>
      </w:r>
      <w:r w:rsidRPr="00DB7C62">
        <w:t xml:space="preserve"> C (00) and SM 4500</w:t>
      </w:r>
      <w:r w:rsidRPr="00DB7C62">
        <w:noBreakHyphen/>
        <w:t>ClO</w:t>
      </w:r>
      <w:r w:rsidRPr="00DB7C62">
        <w:rPr>
          <w:vertAlign w:val="subscript"/>
        </w:rPr>
        <w:t>2</w:t>
      </w:r>
      <w:r w:rsidRPr="00DB7C62">
        <w:t xml:space="preserve"> E (00).</w:t>
      </w:r>
    </w:p>
    <w:p w14:paraId="2C7C15C0" w14:textId="77777777" w:rsidR="0013009B" w:rsidRPr="00DB7C62" w:rsidRDefault="0013009B" w:rsidP="0013009B"/>
    <w:p w14:paraId="2F5B2D69" w14:textId="74B718F8" w:rsidR="0013009B" w:rsidRPr="00DB7C62" w:rsidRDefault="0013009B" w:rsidP="0013009B">
      <w:pPr>
        <w:ind w:left="720"/>
      </w:pPr>
      <w:bookmarkStart w:id="19" w:name="_Hlk3980105"/>
      <w:bookmarkEnd w:id="18"/>
      <w:r w:rsidRPr="00DB7C62">
        <w:lastRenderedPageBreak/>
        <w:t>Standard Methods Online, Method 4500</w:t>
      </w:r>
      <w:r w:rsidRPr="00DB7C62">
        <w:noBreakHyphen/>
        <w:t>O</w:t>
      </w:r>
      <w:r w:rsidRPr="00DB7C62">
        <w:rPr>
          <w:vertAlign w:val="subscript"/>
        </w:rPr>
        <w:t>3</w:t>
      </w:r>
      <w:r w:rsidRPr="00DB7C62">
        <w:t xml:space="preserve"> B-9</w:t>
      </w:r>
      <w:bookmarkEnd w:id="19"/>
      <w:r w:rsidRPr="00DB7C62">
        <w:t>7 appears in the 20</w:t>
      </w:r>
      <w:r w:rsidRPr="00DB7C62">
        <w:rPr>
          <w:vertAlign w:val="superscript"/>
        </w:rPr>
        <w:t>th</w:t>
      </w:r>
      <w:r w:rsidR="00E21ADA">
        <w:t>, 21</w:t>
      </w:r>
      <w:r w:rsidR="00E21ADA" w:rsidRPr="00E21ADA">
        <w:rPr>
          <w:vertAlign w:val="superscript"/>
        </w:rPr>
        <w:t>st</w:t>
      </w:r>
      <w:r w:rsidR="00E21ADA">
        <w:t>, 22</w:t>
      </w:r>
      <w:r w:rsidR="00E21ADA" w:rsidRPr="00E21ADA">
        <w:rPr>
          <w:vertAlign w:val="superscript"/>
        </w:rPr>
        <w:t>nd</w:t>
      </w:r>
      <w:r w:rsidR="00E21ADA">
        <w:t>, 23</w:t>
      </w:r>
      <w:r w:rsidR="00E21ADA" w:rsidRPr="00E21ADA">
        <w:rPr>
          <w:vertAlign w:val="superscript"/>
        </w:rPr>
        <w:t>rd</w:t>
      </w:r>
      <w:r w:rsidR="00E21ADA">
        <w:t>, and 24th</w:t>
      </w:r>
      <w:r w:rsidR="00E21ADA" w:rsidRPr="003B4362">
        <w:t xml:space="preserve"> </w:t>
      </w:r>
      <w:r w:rsidR="00E21ADA">
        <w:t>editions</w:t>
      </w:r>
      <w:r w:rsidRPr="00DB7C62">
        <w:t xml:space="preserve"> as Method 4500</w:t>
      </w:r>
      <w:r w:rsidRPr="00DB7C62">
        <w:noBreakHyphen/>
        <w:t>O</w:t>
      </w:r>
      <w:r w:rsidRPr="00DB7C62">
        <w:rPr>
          <w:vertAlign w:val="subscript"/>
        </w:rPr>
        <w:t>3</w:t>
      </w:r>
      <w:r w:rsidRPr="00DB7C62">
        <w:t xml:space="preserve"> B.  This appears in this Section as SM 4500</w:t>
      </w:r>
      <w:r w:rsidRPr="00DB7C62">
        <w:noBreakHyphen/>
        <w:t>O</w:t>
      </w:r>
      <w:r w:rsidRPr="00DB7C62">
        <w:rPr>
          <w:vertAlign w:val="subscript"/>
        </w:rPr>
        <w:t>3</w:t>
      </w:r>
      <w:r w:rsidRPr="00DB7C62">
        <w:t xml:space="preserve"> B (97).</w:t>
      </w:r>
    </w:p>
    <w:p w14:paraId="57E9D3A2" w14:textId="77777777" w:rsidR="0013009B" w:rsidRPr="00DB7C62" w:rsidRDefault="0013009B" w:rsidP="0013009B"/>
    <w:p w14:paraId="4068DA6C" w14:textId="7AECBFFC" w:rsidR="0013009B" w:rsidRPr="00DB7C62" w:rsidRDefault="0013009B" w:rsidP="0013009B">
      <w:pPr>
        <w:ind w:left="720"/>
      </w:pPr>
      <w:r w:rsidRPr="00DB7C62">
        <w:t>Standard Methods Online, Method 9215 B-00 appears in the 21</w:t>
      </w:r>
      <w:r w:rsidRPr="00DB7C62">
        <w:rPr>
          <w:vertAlign w:val="superscript"/>
        </w:rPr>
        <w:t>st</w:t>
      </w:r>
      <w:r w:rsidRPr="00DB7C62">
        <w:t xml:space="preserve"> edition as Method 9215 B.  This</w:t>
      </w:r>
      <w:r>
        <w:t xml:space="preserve"> appears</w:t>
      </w:r>
      <w:r w:rsidRPr="00DB7C62">
        <w:t xml:space="preserve"> in this Section as SM 9215 B (00).</w:t>
      </w:r>
    </w:p>
    <w:p w14:paraId="119042A5" w14:textId="77777777" w:rsidR="0013009B" w:rsidRPr="00DB7C62" w:rsidRDefault="0013009B" w:rsidP="0013009B"/>
    <w:p w14:paraId="66596C83" w14:textId="77777777" w:rsidR="0013009B" w:rsidRPr="00DB7C62" w:rsidRDefault="0013009B" w:rsidP="0013009B">
      <w:pPr>
        <w:ind w:left="720"/>
      </w:pPr>
      <w:bookmarkStart w:id="20" w:name="_Hlk3979206"/>
      <w:bookmarkStart w:id="21" w:name="_Hlk3978019"/>
      <w:r w:rsidRPr="00DB7C62">
        <w:t>Standard Methods Online, Method 9215 B-04</w:t>
      </w:r>
      <w:bookmarkEnd w:id="20"/>
      <w:r w:rsidRPr="00DB7C62">
        <w:t xml:space="preserve"> appears in the 22</w:t>
      </w:r>
      <w:r w:rsidRPr="00DB7C62">
        <w:rPr>
          <w:vertAlign w:val="superscript"/>
        </w:rPr>
        <w:t>nd</w:t>
      </w:r>
      <w:r w:rsidRPr="00DB7C62">
        <w:t xml:space="preserve"> edition as Method 9215 B.  This appears in this Section as SM 9215 B (04).</w:t>
      </w:r>
    </w:p>
    <w:p w14:paraId="0FA4BCC1" w14:textId="77777777" w:rsidR="0013009B" w:rsidRPr="00DB7C62" w:rsidRDefault="0013009B" w:rsidP="0013009B"/>
    <w:p w14:paraId="3DE9DF73" w14:textId="77777777" w:rsidR="0013009B" w:rsidRPr="00DB7C62" w:rsidRDefault="0013009B" w:rsidP="0013009B">
      <w:pPr>
        <w:ind w:left="720"/>
      </w:pPr>
      <w:r w:rsidRPr="00DB7C62">
        <w:t>Standard Methods Online, Methods 9221 A-99, 9221 B-99, and 9221 C-99 appear in the 21</w:t>
      </w:r>
      <w:r w:rsidRPr="00DB7C62">
        <w:rPr>
          <w:vertAlign w:val="superscript"/>
        </w:rPr>
        <w:t>st</w:t>
      </w:r>
      <w:r w:rsidRPr="00DB7C62">
        <w:t xml:space="preserve"> edition as Methods 9221 A, 9221 B, and 9221 C.  These appear in this Section as SM 9221 A (99), SM 9221 B (99), and SM 9221 C (99).</w:t>
      </w:r>
    </w:p>
    <w:p w14:paraId="502E267A" w14:textId="77777777" w:rsidR="0013009B" w:rsidRPr="00DB7C62" w:rsidRDefault="0013009B" w:rsidP="0013009B"/>
    <w:p w14:paraId="1586FF26" w14:textId="77777777" w:rsidR="0013009B" w:rsidRPr="00DB7C62" w:rsidRDefault="0013009B" w:rsidP="0013009B">
      <w:pPr>
        <w:ind w:left="720"/>
      </w:pPr>
      <w:r w:rsidRPr="00DB7C62">
        <w:t>Standard Methods Online, Methods 9221 A-06, 9221 B-06, 9221 C-06, and 9221 E-06 appear in the 22</w:t>
      </w:r>
      <w:r w:rsidRPr="00DB7C62">
        <w:rPr>
          <w:vertAlign w:val="superscript"/>
        </w:rPr>
        <w:t>nd</w:t>
      </w:r>
      <w:r w:rsidRPr="00DB7C62">
        <w:t xml:space="preserve"> edition as Methods 9221 A, 9221 B, 9221 C, and 9221 E.  These appear in this Section as SM 9221 A (06), SM 9221 B (06), SM 9221 C (06), and SM 9221 E (06).</w:t>
      </w:r>
    </w:p>
    <w:p w14:paraId="76F70CB3" w14:textId="77777777" w:rsidR="0013009B" w:rsidRPr="00DB7C62" w:rsidRDefault="0013009B" w:rsidP="0013009B"/>
    <w:p w14:paraId="7EAF1C32" w14:textId="77777777" w:rsidR="0013009B" w:rsidRPr="00DB7C62" w:rsidRDefault="0013009B" w:rsidP="0013009B">
      <w:pPr>
        <w:ind w:left="720"/>
      </w:pPr>
      <w:bookmarkStart w:id="22" w:name="_Hlk3978123"/>
      <w:bookmarkEnd w:id="21"/>
      <w:r w:rsidRPr="00DB7C62">
        <w:t>Standard Methods Online, Methods 9222 A-97, 9222 B-97, and 9222 C-97 appear in the 20</w:t>
      </w:r>
      <w:r w:rsidRPr="00DB7C62">
        <w:rPr>
          <w:vertAlign w:val="superscript"/>
        </w:rPr>
        <w:t>th</w:t>
      </w:r>
      <w:r w:rsidRPr="00DB7C62">
        <w:t xml:space="preserve"> and 21</w:t>
      </w:r>
      <w:r w:rsidRPr="00DB7C62">
        <w:rPr>
          <w:vertAlign w:val="superscript"/>
        </w:rPr>
        <w:t>st</w:t>
      </w:r>
      <w:r w:rsidRPr="00DB7C62">
        <w:t xml:space="preserve"> editions as Methods 9222 A, 9222 B, and 9222 C.  These appear in this Section as SM 9222 A (97), SM 9222 B (97), and SM 9222 C (97).</w:t>
      </w:r>
    </w:p>
    <w:p w14:paraId="1ED99D08" w14:textId="77777777" w:rsidR="0013009B" w:rsidRPr="00DB7C62" w:rsidRDefault="0013009B" w:rsidP="0013009B"/>
    <w:p w14:paraId="1D6A00EB" w14:textId="77777777" w:rsidR="0013009B" w:rsidRPr="00DB7C62" w:rsidRDefault="0013009B" w:rsidP="0013009B">
      <w:pPr>
        <w:ind w:left="720"/>
      </w:pPr>
      <w:r w:rsidRPr="00DB7C62">
        <w:t>Standard Methods Online, Method 9223 B-97</w:t>
      </w:r>
      <w:bookmarkEnd w:id="22"/>
      <w:r w:rsidRPr="00DB7C62">
        <w:t xml:space="preserve"> appears in the 20</w:t>
      </w:r>
      <w:r w:rsidRPr="00DB7C62">
        <w:rPr>
          <w:vertAlign w:val="superscript"/>
        </w:rPr>
        <w:t>th</w:t>
      </w:r>
      <w:r w:rsidRPr="00DB7C62">
        <w:t xml:space="preserve"> and 21</w:t>
      </w:r>
      <w:r w:rsidRPr="00DB7C62">
        <w:rPr>
          <w:vertAlign w:val="superscript"/>
        </w:rPr>
        <w:t>st</w:t>
      </w:r>
      <w:r w:rsidRPr="00DB7C62">
        <w:t xml:space="preserve"> editions as Method 9223 B.  This appears in this Section as SM 9223 B (97).</w:t>
      </w:r>
    </w:p>
    <w:p w14:paraId="06B1F604" w14:textId="77777777" w:rsidR="0013009B" w:rsidRPr="00DB7C62" w:rsidRDefault="0013009B" w:rsidP="0013009B"/>
    <w:p w14:paraId="7437A53B" w14:textId="77777777" w:rsidR="0013009B" w:rsidRPr="00DB7C62" w:rsidRDefault="0013009B" w:rsidP="0013009B">
      <w:pPr>
        <w:ind w:left="720"/>
      </w:pPr>
      <w:bookmarkStart w:id="23" w:name="_Hlk3978138"/>
      <w:r w:rsidRPr="00DB7C62">
        <w:t>Standard Methods Online, Method 9223 B-04</w:t>
      </w:r>
      <w:bookmarkEnd w:id="23"/>
      <w:r w:rsidRPr="00DB7C62">
        <w:t xml:space="preserve"> appears in the 22</w:t>
      </w:r>
      <w:r w:rsidRPr="00DB7C62">
        <w:rPr>
          <w:vertAlign w:val="superscript"/>
        </w:rPr>
        <w:t>nd</w:t>
      </w:r>
      <w:r w:rsidRPr="00DB7C62">
        <w:t xml:space="preserve"> edition as Method 9223 B.  This appears in this Section as SM 9223 B (04).</w:t>
      </w:r>
    </w:p>
    <w:p w14:paraId="15CAC7F7" w14:textId="77777777" w:rsidR="0013009B" w:rsidRPr="00DB7C62" w:rsidRDefault="0013009B" w:rsidP="0013009B"/>
    <w:p w14:paraId="7AD3BE5A" w14:textId="3908E224" w:rsidR="0065118E" w:rsidRPr="0013009B" w:rsidRDefault="00E21ADA" w:rsidP="0013009B">
      <w:pPr>
        <w:ind w:left="720"/>
      </w:pPr>
      <w:r w:rsidRPr="004E27CF">
        <w:t xml:space="preserve">(Source:  Amended at </w:t>
      </w:r>
      <w:r w:rsidR="00885D27">
        <w:t>50</w:t>
      </w:r>
      <w:r w:rsidRPr="004E27CF">
        <w:t xml:space="preserve"> Ill. Reg. </w:t>
      </w:r>
      <w:r w:rsidR="004D2D50">
        <w:t>2531</w:t>
      </w:r>
      <w:r w:rsidRPr="004E27CF">
        <w:t xml:space="preserve">, effective </w:t>
      </w:r>
      <w:r w:rsidR="004D2D50">
        <w:t>February 17, 2026</w:t>
      </w:r>
      <w:r w:rsidRPr="004E27CF">
        <w:t>)</w:t>
      </w:r>
    </w:p>
    <w:sectPr w:rsidR="0065118E" w:rsidRPr="0013009B"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4E48B" w14:textId="77777777" w:rsidR="008837B8" w:rsidRDefault="008837B8">
      <w:r>
        <w:separator/>
      </w:r>
    </w:p>
  </w:endnote>
  <w:endnote w:type="continuationSeparator" w:id="0">
    <w:p w14:paraId="0468C78C" w14:textId="77777777" w:rsidR="008837B8" w:rsidRDefault="00883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A76D6" w14:textId="77777777" w:rsidR="008837B8" w:rsidRDefault="008837B8">
      <w:r>
        <w:separator/>
      </w:r>
    </w:p>
  </w:footnote>
  <w:footnote w:type="continuationSeparator" w:id="0">
    <w:p w14:paraId="6BC048CD" w14:textId="77777777" w:rsidR="008837B8" w:rsidRDefault="008837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B8"/>
    <w:rsid w:val="00000AED"/>
    <w:rsid w:val="00001F1D"/>
    <w:rsid w:val="00003CEF"/>
    <w:rsid w:val="00005CAE"/>
    <w:rsid w:val="0000649B"/>
    <w:rsid w:val="00011A7D"/>
    <w:rsid w:val="000122C7"/>
    <w:rsid w:val="000133BC"/>
    <w:rsid w:val="00014324"/>
    <w:rsid w:val="000158C8"/>
    <w:rsid w:val="00016F74"/>
    <w:rsid w:val="000174EB"/>
    <w:rsid w:val="0002145C"/>
    <w:rsid w:val="00023902"/>
    <w:rsid w:val="00023DDC"/>
    <w:rsid w:val="00024942"/>
    <w:rsid w:val="00026C9D"/>
    <w:rsid w:val="00026F05"/>
    <w:rsid w:val="00030823"/>
    <w:rsid w:val="00031AC4"/>
    <w:rsid w:val="00033603"/>
    <w:rsid w:val="000343CA"/>
    <w:rsid w:val="000351D4"/>
    <w:rsid w:val="0004011F"/>
    <w:rsid w:val="00040881"/>
    <w:rsid w:val="00042314"/>
    <w:rsid w:val="000459BB"/>
    <w:rsid w:val="00050531"/>
    <w:rsid w:val="000528F7"/>
    <w:rsid w:val="00054FE8"/>
    <w:rsid w:val="00057192"/>
    <w:rsid w:val="0006041A"/>
    <w:rsid w:val="00065CF4"/>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19C4"/>
    <w:rsid w:val="000C6D3D"/>
    <w:rsid w:val="000C7A6D"/>
    <w:rsid w:val="000D074F"/>
    <w:rsid w:val="000D167F"/>
    <w:rsid w:val="000D225F"/>
    <w:rsid w:val="000D269B"/>
    <w:rsid w:val="000D62B6"/>
    <w:rsid w:val="000E04BB"/>
    <w:rsid w:val="000E08CB"/>
    <w:rsid w:val="000E2FF1"/>
    <w:rsid w:val="000E6BBD"/>
    <w:rsid w:val="000E6FF6"/>
    <w:rsid w:val="000E7A0A"/>
    <w:rsid w:val="000F1E7C"/>
    <w:rsid w:val="000F25A1"/>
    <w:rsid w:val="000F6AB6"/>
    <w:rsid w:val="000F6C6D"/>
    <w:rsid w:val="00103C24"/>
    <w:rsid w:val="00110A0B"/>
    <w:rsid w:val="00111476"/>
    <w:rsid w:val="00114190"/>
    <w:rsid w:val="0012221A"/>
    <w:rsid w:val="0013009B"/>
    <w:rsid w:val="001328A0"/>
    <w:rsid w:val="0014104E"/>
    <w:rsid w:val="001433F3"/>
    <w:rsid w:val="0014453D"/>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976D8"/>
    <w:rsid w:val="001A6EDB"/>
    <w:rsid w:val="001B5F27"/>
    <w:rsid w:val="001C1D61"/>
    <w:rsid w:val="001C71C2"/>
    <w:rsid w:val="001C7D95"/>
    <w:rsid w:val="001D0EBA"/>
    <w:rsid w:val="001D0EFC"/>
    <w:rsid w:val="001D66F6"/>
    <w:rsid w:val="001D7BEB"/>
    <w:rsid w:val="001E3074"/>
    <w:rsid w:val="001E630C"/>
    <w:rsid w:val="001F2A01"/>
    <w:rsid w:val="001F572B"/>
    <w:rsid w:val="002015E7"/>
    <w:rsid w:val="002047E2"/>
    <w:rsid w:val="00207D79"/>
    <w:rsid w:val="00212682"/>
    <w:rsid w:val="002133B1"/>
    <w:rsid w:val="00213BC5"/>
    <w:rsid w:val="00217ADC"/>
    <w:rsid w:val="00220383"/>
    <w:rsid w:val="0022052A"/>
    <w:rsid w:val="002209C0"/>
    <w:rsid w:val="00220B91"/>
    <w:rsid w:val="00224D66"/>
    <w:rsid w:val="00225354"/>
    <w:rsid w:val="0022658A"/>
    <w:rsid w:val="0023173C"/>
    <w:rsid w:val="002324A0"/>
    <w:rsid w:val="002325F1"/>
    <w:rsid w:val="00235BC5"/>
    <w:rsid w:val="0023700E"/>
    <w:rsid w:val="002375DD"/>
    <w:rsid w:val="00246C8D"/>
    <w:rsid w:val="002524EC"/>
    <w:rsid w:val="0026224A"/>
    <w:rsid w:val="00264AD1"/>
    <w:rsid w:val="002667B7"/>
    <w:rsid w:val="00267D8C"/>
    <w:rsid w:val="00272138"/>
    <w:rsid w:val="002721C1"/>
    <w:rsid w:val="00272986"/>
    <w:rsid w:val="00274640"/>
    <w:rsid w:val="002760EE"/>
    <w:rsid w:val="002772A5"/>
    <w:rsid w:val="00277612"/>
    <w:rsid w:val="002800A3"/>
    <w:rsid w:val="0028037A"/>
    <w:rsid w:val="00280FB4"/>
    <w:rsid w:val="00283152"/>
    <w:rsid w:val="00290686"/>
    <w:rsid w:val="002958AD"/>
    <w:rsid w:val="002A5243"/>
    <w:rsid w:val="002A54F1"/>
    <w:rsid w:val="002A643F"/>
    <w:rsid w:val="002A72C2"/>
    <w:rsid w:val="002A7CB6"/>
    <w:rsid w:val="002B37C2"/>
    <w:rsid w:val="002B67C1"/>
    <w:rsid w:val="002B7812"/>
    <w:rsid w:val="002C11CA"/>
    <w:rsid w:val="002C5D80"/>
    <w:rsid w:val="002C6544"/>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5220"/>
    <w:rsid w:val="00356003"/>
    <w:rsid w:val="00365FFF"/>
    <w:rsid w:val="00367A2E"/>
    <w:rsid w:val="00374367"/>
    <w:rsid w:val="00374639"/>
    <w:rsid w:val="00375C58"/>
    <w:rsid w:val="003760AD"/>
    <w:rsid w:val="00383A68"/>
    <w:rsid w:val="00385640"/>
    <w:rsid w:val="00390F1A"/>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6A44"/>
    <w:rsid w:val="004A2DF2"/>
    <w:rsid w:val="004A631A"/>
    <w:rsid w:val="004B0153"/>
    <w:rsid w:val="004B2B0F"/>
    <w:rsid w:val="004B41BC"/>
    <w:rsid w:val="004B6FF4"/>
    <w:rsid w:val="004C3DA3"/>
    <w:rsid w:val="004C445A"/>
    <w:rsid w:val="004D11E7"/>
    <w:rsid w:val="004D2D50"/>
    <w:rsid w:val="004D5AFF"/>
    <w:rsid w:val="004D6EED"/>
    <w:rsid w:val="004D73D3"/>
    <w:rsid w:val="004E49DF"/>
    <w:rsid w:val="004E513F"/>
    <w:rsid w:val="004F077B"/>
    <w:rsid w:val="005001C5"/>
    <w:rsid w:val="005024C5"/>
    <w:rsid w:val="005039E7"/>
    <w:rsid w:val="0050660E"/>
    <w:rsid w:val="005109B5"/>
    <w:rsid w:val="00512795"/>
    <w:rsid w:val="005161BF"/>
    <w:rsid w:val="0052308E"/>
    <w:rsid w:val="005232CE"/>
    <w:rsid w:val="005237D3"/>
    <w:rsid w:val="00526060"/>
    <w:rsid w:val="00530BE1"/>
    <w:rsid w:val="00531849"/>
    <w:rsid w:val="005341A0"/>
    <w:rsid w:val="00540A48"/>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09FA"/>
    <w:rsid w:val="005828DA"/>
    <w:rsid w:val="005840C0"/>
    <w:rsid w:val="00586A81"/>
    <w:rsid w:val="00587651"/>
    <w:rsid w:val="005901D4"/>
    <w:rsid w:val="005948A7"/>
    <w:rsid w:val="00594F67"/>
    <w:rsid w:val="005A2494"/>
    <w:rsid w:val="005A3F43"/>
    <w:rsid w:val="005A73F7"/>
    <w:rsid w:val="005B2917"/>
    <w:rsid w:val="005C7438"/>
    <w:rsid w:val="005D35F3"/>
    <w:rsid w:val="005E03A7"/>
    <w:rsid w:val="005E329C"/>
    <w:rsid w:val="005E3D55"/>
    <w:rsid w:val="005E4A4F"/>
    <w:rsid w:val="005E5FC0"/>
    <w:rsid w:val="005F1ADC"/>
    <w:rsid w:val="005F2891"/>
    <w:rsid w:val="00604BCE"/>
    <w:rsid w:val="00606EE6"/>
    <w:rsid w:val="00607E72"/>
    <w:rsid w:val="006132CE"/>
    <w:rsid w:val="00620BBA"/>
    <w:rsid w:val="006225B0"/>
    <w:rsid w:val="006247D4"/>
    <w:rsid w:val="00626C17"/>
    <w:rsid w:val="00631875"/>
    <w:rsid w:val="006348DE"/>
    <w:rsid w:val="00634D17"/>
    <w:rsid w:val="006361A4"/>
    <w:rsid w:val="006379DF"/>
    <w:rsid w:val="00641AEA"/>
    <w:rsid w:val="0064660E"/>
    <w:rsid w:val="00647E1C"/>
    <w:rsid w:val="00650295"/>
    <w:rsid w:val="0065118E"/>
    <w:rsid w:val="00651FF5"/>
    <w:rsid w:val="00663C27"/>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1AD2"/>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39F5"/>
    <w:rsid w:val="00794C7C"/>
    <w:rsid w:val="00796D0E"/>
    <w:rsid w:val="007A0170"/>
    <w:rsid w:val="007A1867"/>
    <w:rsid w:val="007A2470"/>
    <w:rsid w:val="007A2C3B"/>
    <w:rsid w:val="007A7D79"/>
    <w:rsid w:val="007B5ACF"/>
    <w:rsid w:val="007B7316"/>
    <w:rsid w:val="007C4EE5"/>
    <w:rsid w:val="007D0B2D"/>
    <w:rsid w:val="007D5887"/>
    <w:rsid w:val="007E5206"/>
    <w:rsid w:val="007E649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85A"/>
    <w:rsid w:val="00837F88"/>
    <w:rsid w:val="008425C1"/>
    <w:rsid w:val="00843EB6"/>
    <w:rsid w:val="00844ABA"/>
    <w:rsid w:val="0084781C"/>
    <w:rsid w:val="00855AEC"/>
    <w:rsid w:val="00855F56"/>
    <w:rsid w:val="008570BA"/>
    <w:rsid w:val="00860ECA"/>
    <w:rsid w:val="00862994"/>
    <w:rsid w:val="0086679B"/>
    <w:rsid w:val="00866BC1"/>
    <w:rsid w:val="00870EF2"/>
    <w:rsid w:val="008717C5"/>
    <w:rsid w:val="00875791"/>
    <w:rsid w:val="008822C1"/>
    <w:rsid w:val="00882B7D"/>
    <w:rsid w:val="0088338B"/>
    <w:rsid w:val="008837B8"/>
    <w:rsid w:val="00883D59"/>
    <w:rsid w:val="0088496F"/>
    <w:rsid w:val="00884C49"/>
    <w:rsid w:val="008858C6"/>
    <w:rsid w:val="00885D27"/>
    <w:rsid w:val="00886FB6"/>
    <w:rsid w:val="008923A8"/>
    <w:rsid w:val="00897EA5"/>
    <w:rsid w:val="008B2875"/>
    <w:rsid w:val="008B5152"/>
    <w:rsid w:val="008B56EA"/>
    <w:rsid w:val="008B77D8"/>
    <w:rsid w:val="008C1560"/>
    <w:rsid w:val="008C4FAF"/>
    <w:rsid w:val="008C5359"/>
    <w:rsid w:val="008D06A1"/>
    <w:rsid w:val="008D2055"/>
    <w:rsid w:val="008D7182"/>
    <w:rsid w:val="008E68BC"/>
    <w:rsid w:val="008F2A90"/>
    <w:rsid w:val="008F2BEE"/>
    <w:rsid w:val="008F3E3B"/>
    <w:rsid w:val="009053C8"/>
    <w:rsid w:val="0090798E"/>
    <w:rsid w:val="00910413"/>
    <w:rsid w:val="00915C6D"/>
    <w:rsid w:val="009168BC"/>
    <w:rsid w:val="00916926"/>
    <w:rsid w:val="009169AC"/>
    <w:rsid w:val="00921F8B"/>
    <w:rsid w:val="00922286"/>
    <w:rsid w:val="00931CDC"/>
    <w:rsid w:val="00932AB2"/>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0955"/>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3D64"/>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126E"/>
    <w:rsid w:val="00A623FE"/>
    <w:rsid w:val="00A72534"/>
    <w:rsid w:val="00A75A0E"/>
    <w:rsid w:val="00A809C5"/>
    <w:rsid w:val="00A83891"/>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3E60"/>
    <w:rsid w:val="00AE4F26"/>
    <w:rsid w:val="00AE5547"/>
    <w:rsid w:val="00AE776A"/>
    <w:rsid w:val="00AE7AB3"/>
    <w:rsid w:val="00AF2883"/>
    <w:rsid w:val="00AF3304"/>
    <w:rsid w:val="00AF41D7"/>
    <w:rsid w:val="00AF4757"/>
    <w:rsid w:val="00AF768C"/>
    <w:rsid w:val="00B01411"/>
    <w:rsid w:val="00B1290E"/>
    <w:rsid w:val="00B15414"/>
    <w:rsid w:val="00B17273"/>
    <w:rsid w:val="00B17D78"/>
    <w:rsid w:val="00B23B52"/>
    <w:rsid w:val="00B2411F"/>
    <w:rsid w:val="00B25B52"/>
    <w:rsid w:val="00B324A0"/>
    <w:rsid w:val="00B34F63"/>
    <w:rsid w:val="00B35D67"/>
    <w:rsid w:val="00B420C1"/>
    <w:rsid w:val="00B4287F"/>
    <w:rsid w:val="00B44A11"/>
    <w:rsid w:val="00B455F4"/>
    <w:rsid w:val="00B47229"/>
    <w:rsid w:val="00B516F7"/>
    <w:rsid w:val="00B530BA"/>
    <w:rsid w:val="00B53578"/>
    <w:rsid w:val="00B53B1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7330"/>
    <w:rsid w:val="00BB0A4F"/>
    <w:rsid w:val="00BB230E"/>
    <w:rsid w:val="00BB6CAC"/>
    <w:rsid w:val="00BC000F"/>
    <w:rsid w:val="00BC00FF"/>
    <w:rsid w:val="00BC10C8"/>
    <w:rsid w:val="00BD0513"/>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2CAF"/>
    <w:rsid w:val="00C2596B"/>
    <w:rsid w:val="00C319B3"/>
    <w:rsid w:val="00C42A93"/>
    <w:rsid w:val="00C4537A"/>
    <w:rsid w:val="00C45BEB"/>
    <w:rsid w:val="00C470EE"/>
    <w:rsid w:val="00C50195"/>
    <w:rsid w:val="00C50CD7"/>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8B8"/>
    <w:rsid w:val="00CD3723"/>
    <w:rsid w:val="00CD5413"/>
    <w:rsid w:val="00CE01BF"/>
    <w:rsid w:val="00CE4292"/>
    <w:rsid w:val="00CE6CBE"/>
    <w:rsid w:val="00CF0FC7"/>
    <w:rsid w:val="00CF1C44"/>
    <w:rsid w:val="00D03A79"/>
    <w:rsid w:val="00D0676C"/>
    <w:rsid w:val="00D10D50"/>
    <w:rsid w:val="00D17DC3"/>
    <w:rsid w:val="00D2155A"/>
    <w:rsid w:val="00D27015"/>
    <w:rsid w:val="00D2776C"/>
    <w:rsid w:val="00D27E4E"/>
    <w:rsid w:val="00D32834"/>
    <w:rsid w:val="00D32AA7"/>
    <w:rsid w:val="00D337D2"/>
    <w:rsid w:val="00D33832"/>
    <w:rsid w:val="00D453EE"/>
    <w:rsid w:val="00D46468"/>
    <w:rsid w:val="00D5008D"/>
    <w:rsid w:val="00D5244F"/>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B7C62"/>
    <w:rsid w:val="00DC016D"/>
    <w:rsid w:val="00DC505C"/>
    <w:rsid w:val="00DC5FDC"/>
    <w:rsid w:val="00DC7214"/>
    <w:rsid w:val="00DD3C9D"/>
    <w:rsid w:val="00DE130D"/>
    <w:rsid w:val="00DE3439"/>
    <w:rsid w:val="00DE42D9"/>
    <w:rsid w:val="00DE5010"/>
    <w:rsid w:val="00DF0813"/>
    <w:rsid w:val="00DF25BD"/>
    <w:rsid w:val="00DF37E2"/>
    <w:rsid w:val="00E0634B"/>
    <w:rsid w:val="00E11728"/>
    <w:rsid w:val="00E16B25"/>
    <w:rsid w:val="00E21ADA"/>
    <w:rsid w:val="00E21CD6"/>
    <w:rsid w:val="00E24167"/>
    <w:rsid w:val="00E24878"/>
    <w:rsid w:val="00E26435"/>
    <w:rsid w:val="00E30395"/>
    <w:rsid w:val="00E34B29"/>
    <w:rsid w:val="00E3653F"/>
    <w:rsid w:val="00E406C7"/>
    <w:rsid w:val="00E40FDC"/>
    <w:rsid w:val="00E41211"/>
    <w:rsid w:val="00E4457E"/>
    <w:rsid w:val="00E45282"/>
    <w:rsid w:val="00E47B6D"/>
    <w:rsid w:val="00E52115"/>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815"/>
    <w:rsid w:val="00EA1C5A"/>
    <w:rsid w:val="00EA3AC2"/>
    <w:rsid w:val="00EA55CD"/>
    <w:rsid w:val="00EA5A76"/>
    <w:rsid w:val="00EA5FA3"/>
    <w:rsid w:val="00EA6628"/>
    <w:rsid w:val="00EB33C3"/>
    <w:rsid w:val="00EB3525"/>
    <w:rsid w:val="00EB424E"/>
    <w:rsid w:val="00EC3846"/>
    <w:rsid w:val="00EC6C31"/>
    <w:rsid w:val="00ED0167"/>
    <w:rsid w:val="00ED1405"/>
    <w:rsid w:val="00ED1EED"/>
    <w:rsid w:val="00EE2300"/>
    <w:rsid w:val="00EF1651"/>
    <w:rsid w:val="00EF4E57"/>
    <w:rsid w:val="00EF755A"/>
    <w:rsid w:val="00F01229"/>
    <w:rsid w:val="00F0170F"/>
    <w:rsid w:val="00F02FDE"/>
    <w:rsid w:val="00F04307"/>
    <w:rsid w:val="00F05968"/>
    <w:rsid w:val="00F05FAF"/>
    <w:rsid w:val="00F07EC9"/>
    <w:rsid w:val="00F10A4A"/>
    <w:rsid w:val="00F12353"/>
    <w:rsid w:val="00F128F8"/>
    <w:rsid w:val="00F12CAF"/>
    <w:rsid w:val="00F13E5A"/>
    <w:rsid w:val="00F16AA7"/>
    <w:rsid w:val="00F20D9B"/>
    <w:rsid w:val="00F32DC4"/>
    <w:rsid w:val="00F410DA"/>
    <w:rsid w:val="00F43DEE"/>
    <w:rsid w:val="00F44D59"/>
    <w:rsid w:val="00F459C7"/>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6176"/>
    <w:rsid w:val="00FC7A26"/>
    <w:rsid w:val="00FD25DA"/>
    <w:rsid w:val="00FD38AB"/>
    <w:rsid w:val="00FD7B30"/>
    <w:rsid w:val="00FE33D0"/>
    <w:rsid w:val="00FF402E"/>
    <w:rsid w:val="00FF5C46"/>
    <w:rsid w:val="00FF5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40FC7E"/>
  <w15:chartTrackingRefBased/>
  <w15:docId w15:val="{11D6F8DB-4835-40EC-8FB8-49B402B51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FootnoteText"/>
    <w:qFormat/>
    <w:rsid w:val="001D66F6"/>
    <w:rPr>
      <w:sz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link w:val="Heading2Char"/>
    <w:semiHidden/>
    <w:unhideWhenUsed/>
    <w:qFormat/>
    <w:rsid w:val="000E2FF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 w:type="paragraph" w:styleId="FootnoteText">
    <w:name w:val="footnote text"/>
    <w:basedOn w:val="Normal"/>
    <w:link w:val="FootnoteTextChar"/>
    <w:uiPriority w:val="99"/>
    <w:semiHidden/>
    <w:unhideWhenUsed/>
    <w:rsid w:val="001D66F6"/>
    <w:rPr>
      <w:sz w:val="20"/>
    </w:rPr>
  </w:style>
  <w:style w:type="character" w:customStyle="1" w:styleId="FootnoteTextChar">
    <w:name w:val="Footnote Text Char"/>
    <w:basedOn w:val="DefaultParagraphFont"/>
    <w:link w:val="FootnoteText"/>
    <w:uiPriority w:val="99"/>
    <w:semiHidden/>
    <w:rsid w:val="001D66F6"/>
  </w:style>
  <w:style w:type="character" w:customStyle="1" w:styleId="Heading2Char">
    <w:name w:val="Heading 2 Char"/>
    <w:basedOn w:val="DefaultParagraphFont"/>
    <w:link w:val="Heading2"/>
    <w:rsid w:val="000E2FF1"/>
    <w:rPr>
      <w:rFonts w:asciiTheme="majorHAnsi" w:eastAsiaTheme="majorEastAsia" w:hAnsiTheme="majorHAnsi" w:cstheme="majorBidi"/>
      <w:color w:val="365F91" w:themeColor="accent1" w:themeShade="BF"/>
      <w:sz w:val="26"/>
      <w:szCs w:val="26"/>
    </w:rPr>
  </w:style>
  <w:style w:type="character" w:customStyle="1" w:styleId="Document6">
    <w:name w:val="Document 6"/>
    <w:basedOn w:val="DefaultParagraphFont"/>
    <w:rsid w:val="009A0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6643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5025481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1806</Words>
  <Characters>8743</Characters>
  <Application>Microsoft Office Word</Application>
  <DocSecurity>0</DocSecurity>
  <Lines>72</Lines>
  <Paragraphs>21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5</cp:revision>
  <cp:lastPrinted>2018-01-12T17:13:00Z</cp:lastPrinted>
  <dcterms:created xsi:type="dcterms:W3CDTF">2026-02-25T13:49:00Z</dcterms:created>
  <dcterms:modified xsi:type="dcterms:W3CDTF">2026-03-02T19:25:00Z</dcterms:modified>
</cp:coreProperties>
</file>