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6943" w14:textId="77777777" w:rsidR="00BD556E" w:rsidRDefault="00BD556E" w:rsidP="00BD556E">
      <w:pPr>
        <w:widowControl w:val="0"/>
        <w:autoSpaceDE w:val="0"/>
        <w:autoSpaceDN w:val="0"/>
        <w:adjustRightInd w:val="0"/>
      </w:pPr>
    </w:p>
    <w:p w14:paraId="2182DE2C" w14:textId="77777777" w:rsidR="00BD556E" w:rsidRDefault="00BD556E" w:rsidP="00BD55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611.352  Corrosion Control Treatment</w:t>
      </w:r>
      <w:r>
        <w:t xml:space="preserve"> </w:t>
      </w:r>
    </w:p>
    <w:p w14:paraId="3492059E" w14:textId="77777777" w:rsidR="00BD556E" w:rsidRDefault="00BD556E" w:rsidP="00BD556E">
      <w:pPr>
        <w:widowControl w:val="0"/>
        <w:autoSpaceDE w:val="0"/>
        <w:autoSpaceDN w:val="0"/>
        <w:adjustRightInd w:val="0"/>
      </w:pPr>
    </w:p>
    <w:p w14:paraId="60EE4AC0" w14:textId="58F8B6B2" w:rsidR="00BD556E" w:rsidRDefault="00232C4F" w:rsidP="00BD556E">
      <w:pPr>
        <w:widowControl w:val="0"/>
        <w:autoSpaceDE w:val="0"/>
        <w:autoSpaceDN w:val="0"/>
        <w:adjustRightInd w:val="0"/>
      </w:pPr>
      <w:r>
        <w:t xml:space="preserve">Description of corrosion control treatment requirements.  This </w:t>
      </w:r>
      <w:r w:rsidR="00961551">
        <w:t>s</w:t>
      </w:r>
      <w:r>
        <w:t>ection provides the requirements for suppliers and the Agency designating optimal corrosion control treatment (OCCT) for a supplier that is optimizing or re-optimizing OCCT.  All suppliers</w:t>
      </w:r>
      <w:r w:rsidR="00BD556E">
        <w:t xml:space="preserve"> must complete the corrosion control treatment requirements </w:t>
      </w:r>
      <w:r w:rsidR="00726D58">
        <w:t xml:space="preserve">in this Section </w:t>
      </w:r>
      <w:r>
        <w:rPr>
          <w:rFonts w:eastAsia="Calibri"/>
        </w:rPr>
        <w:t>as applicable under</w:t>
      </w:r>
      <w:r w:rsidR="00BD556E">
        <w:t xml:space="preserve"> Section 611.351. </w:t>
      </w:r>
    </w:p>
    <w:p w14:paraId="30B6851D" w14:textId="77777777" w:rsidR="004C0F30" w:rsidRDefault="004C0F30" w:rsidP="00BD556E">
      <w:pPr>
        <w:widowControl w:val="0"/>
        <w:autoSpaceDE w:val="0"/>
        <w:autoSpaceDN w:val="0"/>
        <w:adjustRightInd w:val="0"/>
      </w:pPr>
    </w:p>
    <w:p w14:paraId="651D6972" w14:textId="35454EAA" w:rsidR="00BD556E" w:rsidRDefault="00BD556E" w:rsidP="00BD556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32C4F">
        <w:rPr>
          <w:rFonts w:eastAsia="Calibri"/>
        </w:rPr>
        <w:t>Supplier recommendation regarding corrosion control</w:t>
      </w:r>
      <w:r w:rsidR="006373D8">
        <w:rPr>
          <w:rFonts w:eastAsia="Calibri"/>
        </w:rPr>
        <w:t xml:space="preserve"> treatment</w:t>
      </w:r>
      <w:r w:rsidR="00232C4F">
        <w:rPr>
          <w:rFonts w:eastAsia="Calibri"/>
        </w:rPr>
        <w:t>.</w:t>
      </w:r>
    </w:p>
    <w:p w14:paraId="3463384B" w14:textId="77777777" w:rsidR="00B71945" w:rsidRDefault="00B71945" w:rsidP="00FB118A">
      <w:pPr>
        <w:widowControl w:val="0"/>
        <w:autoSpaceDE w:val="0"/>
        <w:autoSpaceDN w:val="0"/>
        <w:adjustRightInd w:val="0"/>
      </w:pPr>
    </w:p>
    <w:p w14:paraId="5D737514" w14:textId="1C70C9C3" w:rsidR="00BD556E" w:rsidRDefault="00BD556E" w:rsidP="00BD556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bookmarkStart w:id="0" w:name="_Hlk117680476"/>
      <w:r w:rsidR="00232C4F">
        <w:t>Any</w:t>
      </w:r>
      <w:r w:rsidR="00726D58" w:rsidRPr="00726D58">
        <w:t xml:space="preserve"> supplier </w:t>
      </w:r>
      <w:bookmarkStart w:id="1" w:name="_Hlk117676906"/>
      <w:bookmarkEnd w:id="0"/>
      <w:r w:rsidR="003072CB">
        <w:t xml:space="preserve">without corrosion control </w:t>
      </w:r>
      <w:r w:rsidR="00232C4F">
        <w:t>treatment that</w:t>
      </w:r>
      <w:r w:rsidR="00232C4F" w:rsidRPr="003B4362">
        <w:t xml:space="preserve"> </w:t>
      </w:r>
      <w:r w:rsidR="00232C4F">
        <w:t>is required to</w:t>
      </w:r>
      <w:r w:rsidR="00726D58" w:rsidRPr="00726D58">
        <w:t xml:space="preserve"> recommend </w:t>
      </w:r>
      <w:r w:rsidR="00232C4F">
        <w:t>a treatment option</w:t>
      </w:r>
      <w:r w:rsidR="00232C4F" w:rsidRPr="003B4362">
        <w:t xml:space="preserve"> </w:t>
      </w:r>
      <w:r w:rsidR="00232C4F">
        <w:t>in compliance with</w:t>
      </w:r>
      <w:r w:rsidR="00726D58" w:rsidRPr="00726D58">
        <w:t xml:space="preserve"> Section 611.351(e)</w:t>
      </w:r>
      <w:bookmarkStart w:id="2" w:name="_Hlk117678607"/>
      <w:r w:rsidR="00232C4F">
        <w:t>(1)(C) must, based on the results of lead and copper tap sampling and water quality parameter monitoring, recommend designating</w:t>
      </w:r>
      <w:r w:rsidR="00726D58" w:rsidRPr="00726D58">
        <w:t xml:space="preserve"> one or more of the corrosion control treatments in </w:t>
      </w:r>
      <w:r w:rsidR="00232C4F">
        <w:t>subsection(c)(1) to</w:t>
      </w:r>
      <w:bookmarkEnd w:id="1"/>
      <w:bookmarkEnd w:id="2"/>
      <w:r w:rsidR="00726D58" w:rsidRPr="00726D58">
        <w:t xml:space="preserve"> the Agency </w:t>
      </w:r>
      <w:r w:rsidR="00232C4F">
        <w:t>as the optimal corrosion control treatment for that supplier.  The Agency may require the supplier to conduct additional water quality parameter monitoring to assist the Agency in reviewing the supplier</w:t>
      </w:r>
      <w:r w:rsidR="00890208">
        <w:t>'</w:t>
      </w:r>
      <w:r w:rsidR="00232C4F">
        <w:t>s recommendation.</w:t>
      </w:r>
      <w:r>
        <w:t xml:space="preserve"> </w:t>
      </w:r>
    </w:p>
    <w:p w14:paraId="1305C944" w14:textId="7CAE9C6E" w:rsidR="00497AEB" w:rsidRDefault="00497AEB" w:rsidP="001D0076">
      <w:pPr>
        <w:widowControl w:val="0"/>
        <w:autoSpaceDE w:val="0"/>
        <w:autoSpaceDN w:val="0"/>
        <w:adjustRightInd w:val="0"/>
      </w:pPr>
    </w:p>
    <w:p w14:paraId="2179EDE4" w14:textId="0FB09901" w:rsidR="00497AEB" w:rsidRDefault="00497AEB" w:rsidP="00497AEB">
      <w:pPr>
        <w:autoSpaceDE w:val="0"/>
        <w:autoSpaceDN w:val="0"/>
        <w:adjustRightInd w:val="0"/>
        <w:ind w:left="2160" w:hanging="720"/>
        <w:rPr>
          <w:rFonts w:eastAsia="Calibri"/>
        </w:rPr>
      </w:pPr>
      <w:r w:rsidRPr="00497AEB">
        <w:rPr>
          <w:rFonts w:eastAsia="Calibri"/>
        </w:rPr>
        <w:t>2)</w:t>
      </w:r>
      <w:bookmarkStart w:id="3" w:name="_Hlk117682673"/>
      <w:r>
        <w:rPr>
          <w:rFonts w:eastAsia="Calibri"/>
        </w:rPr>
        <w:tab/>
      </w:r>
      <w:r w:rsidR="00232C4F">
        <w:rPr>
          <w:rFonts w:eastAsia="Calibri"/>
        </w:rPr>
        <w:t>Any supplier with corrosion control treatment that exceeds the lead action level that is required to recommend a treatment option to the Agency in compliance with Section 611.351(d)(1)(C) must recommend designating one or mor</w:t>
      </w:r>
      <w:r w:rsidR="00C606CD">
        <w:rPr>
          <w:rFonts w:eastAsia="Calibri"/>
        </w:rPr>
        <w:t>e</w:t>
      </w:r>
      <w:r w:rsidR="00232C4F">
        <w:rPr>
          <w:rFonts w:eastAsia="Calibri"/>
        </w:rPr>
        <w:t xml:space="preserve"> of the corrosion control treatments listed in subsection (c)(2) as the optimal corrosion control treatment for that supplier.</w:t>
      </w:r>
      <w:bookmarkEnd w:id="3"/>
    </w:p>
    <w:p w14:paraId="4BF14F58" w14:textId="77777777" w:rsidR="00497AEB" w:rsidRPr="00497AEB" w:rsidRDefault="00497AEB" w:rsidP="001D0076">
      <w:pPr>
        <w:autoSpaceDE w:val="0"/>
        <w:autoSpaceDN w:val="0"/>
        <w:adjustRightInd w:val="0"/>
        <w:rPr>
          <w:rFonts w:eastAsia="Calibri"/>
        </w:rPr>
      </w:pPr>
    </w:p>
    <w:p w14:paraId="5DA7F55B" w14:textId="32AFAA22" w:rsidR="00497AEB" w:rsidRDefault="00497AEB" w:rsidP="00497AEB">
      <w:pPr>
        <w:autoSpaceDE w:val="0"/>
        <w:autoSpaceDN w:val="0"/>
        <w:adjustRightInd w:val="0"/>
        <w:ind w:left="2160" w:hanging="720"/>
        <w:rPr>
          <w:rFonts w:eastAsia="Calibri"/>
        </w:rPr>
      </w:pPr>
      <w:r w:rsidRPr="00497AEB">
        <w:rPr>
          <w:rFonts w:eastAsia="Calibri"/>
        </w:rPr>
        <w:t>3)</w:t>
      </w:r>
      <w:r>
        <w:rPr>
          <w:rFonts w:eastAsia="Calibri"/>
        </w:rPr>
        <w:tab/>
      </w:r>
      <w:r w:rsidR="00232C4F">
        <w:rPr>
          <w:rFonts w:eastAsia="Calibri"/>
        </w:rPr>
        <w:t>The Agency</w:t>
      </w:r>
      <w:r w:rsidR="00232C4F" w:rsidRPr="00E72D19">
        <w:rPr>
          <w:rFonts w:eastAsia="Calibri"/>
        </w:rPr>
        <w:t xml:space="preserve"> may waive the requirement for a </w:t>
      </w:r>
      <w:r w:rsidR="00232C4F">
        <w:rPr>
          <w:rFonts w:eastAsia="Calibri"/>
        </w:rPr>
        <w:t>supplier</w:t>
      </w:r>
      <w:r w:rsidR="00232C4F" w:rsidRPr="00E72D19">
        <w:rPr>
          <w:rFonts w:eastAsia="Calibri"/>
        </w:rPr>
        <w:t xml:space="preserve"> to recommend OCCT if </w:t>
      </w:r>
      <w:r w:rsidR="00232C4F">
        <w:rPr>
          <w:rFonts w:eastAsia="Calibri"/>
        </w:rPr>
        <w:t>the Agency</w:t>
      </w:r>
      <w:r w:rsidR="00232C4F" w:rsidRPr="00E72D19">
        <w:rPr>
          <w:rFonts w:eastAsia="Calibri"/>
        </w:rPr>
        <w:t xml:space="preserve"> requires the s</w:t>
      </w:r>
      <w:r w:rsidR="00232C4F">
        <w:rPr>
          <w:rFonts w:eastAsia="Calibri"/>
        </w:rPr>
        <w:t>upplier</w:t>
      </w:r>
      <w:r w:rsidR="00232C4F" w:rsidRPr="00E72D19">
        <w:rPr>
          <w:rFonts w:eastAsia="Calibri"/>
        </w:rPr>
        <w:t>, in writing, to complete a corrosion control study within three months after the end of the tap sampling period in which</w:t>
      </w:r>
      <w:r w:rsidR="00232C4F">
        <w:rPr>
          <w:rFonts w:eastAsia="Calibri"/>
        </w:rPr>
        <w:t xml:space="preserve"> the lead or copper action level exceedance occurred.</w:t>
      </w:r>
      <w:r w:rsidR="00232C4F" w:rsidRPr="00E72D19">
        <w:rPr>
          <w:rFonts w:eastAsia="Calibri"/>
        </w:rPr>
        <w:t xml:space="preserve"> </w:t>
      </w:r>
      <w:r w:rsidR="00232C4F">
        <w:rPr>
          <w:rFonts w:eastAsia="Calibri"/>
        </w:rPr>
        <w:t xml:space="preserve"> </w:t>
      </w:r>
      <w:r w:rsidR="00232C4F" w:rsidRPr="00E72D19">
        <w:rPr>
          <w:rFonts w:eastAsia="Calibri"/>
        </w:rPr>
        <w:t>These s</w:t>
      </w:r>
      <w:r w:rsidR="00232C4F">
        <w:rPr>
          <w:rFonts w:eastAsia="Calibri"/>
        </w:rPr>
        <w:t>uppliers</w:t>
      </w:r>
      <w:r w:rsidR="00232C4F" w:rsidRPr="00E72D19">
        <w:rPr>
          <w:rFonts w:eastAsia="Calibri"/>
        </w:rPr>
        <w:t xml:space="preserve"> must proceed directly to </w:t>
      </w:r>
      <w:r w:rsidR="00232C4F" w:rsidRPr="001C115A">
        <w:rPr>
          <w:rFonts w:eastAsia="Calibri"/>
        </w:rPr>
        <w:t>subsection (c)</w:t>
      </w:r>
      <w:r w:rsidR="00232C4F" w:rsidRPr="00E72D19">
        <w:rPr>
          <w:rFonts w:eastAsia="Calibri"/>
        </w:rPr>
        <w:t xml:space="preserve"> and complete a corrosion control </w:t>
      </w:r>
      <w:r w:rsidR="00232C4F">
        <w:rPr>
          <w:rFonts w:eastAsia="Calibri"/>
        </w:rPr>
        <w:t>study.</w:t>
      </w:r>
    </w:p>
    <w:p w14:paraId="7732A740" w14:textId="094FEF98" w:rsidR="00B71945" w:rsidRDefault="00B71945" w:rsidP="00FB118A">
      <w:pPr>
        <w:widowControl w:val="0"/>
        <w:autoSpaceDE w:val="0"/>
        <w:autoSpaceDN w:val="0"/>
        <w:adjustRightInd w:val="0"/>
      </w:pPr>
    </w:p>
    <w:p w14:paraId="7D3723A2" w14:textId="55E7F496" w:rsidR="00497AEB" w:rsidRDefault="00BD556E" w:rsidP="00BD55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A1061">
        <w:t>Agency-</w:t>
      </w:r>
      <w:r w:rsidR="00232C4F">
        <w:t>decision</w:t>
      </w:r>
      <w:r>
        <w:t xml:space="preserve"> </w:t>
      </w:r>
      <w:r w:rsidR="00497AEB">
        <w:t xml:space="preserve">to </w:t>
      </w:r>
      <w:r w:rsidR="00232C4F">
        <w:t xml:space="preserve">require studies to identify initial </w:t>
      </w:r>
      <w:r w:rsidR="00232C4F">
        <w:rPr>
          <w:rFonts w:eastAsia="Calibri"/>
        </w:rPr>
        <w:t>OCCT under Section 611.351.(e)(2)</w:t>
      </w:r>
      <w:r w:rsidR="00497AEB" w:rsidRPr="00497AEB">
        <w:rPr>
          <w:rFonts w:eastAsia="Calibri"/>
        </w:rPr>
        <w:t xml:space="preserve"> and </w:t>
      </w:r>
      <w:r w:rsidR="00232C4F">
        <w:rPr>
          <w:rFonts w:eastAsia="Calibri"/>
        </w:rPr>
        <w:t>r</w:t>
      </w:r>
      <w:r w:rsidR="00232C4F" w:rsidRPr="00497AEB">
        <w:rPr>
          <w:rFonts w:eastAsia="Calibri"/>
        </w:rPr>
        <w:t>e-</w:t>
      </w:r>
      <w:r w:rsidR="00232C4F">
        <w:rPr>
          <w:rFonts w:eastAsia="Calibri"/>
        </w:rPr>
        <w:t>o</w:t>
      </w:r>
      <w:r w:rsidR="00232C4F" w:rsidRPr="00497AEB">
        <w:rPr>
          <w:rFonts w:eastAsia="Calibri"/>
        </w:rPr>
        <w:t>ptimize</w:t>
      </w:r>
      <w:r w:rsidR="00900228">
        <w:rPr>
          <w:rFonts w:eastAsia="Calibri"/>
        </w:rPr>
        <w:t>d</w:t>
      </w:r>
      <w:r w:rsidR="00497AEB" w:rsidRPr="00497AEB">
        <w:rPr>
          <w:rFonts w:eastAsia="Calibri"/>
        </w:rPr>
        <w:t xml:space="preserve"> OCCT </w:t>
      </w:r>
      <w:r w:rsidR="00232C4F">
        <w:rPr>
          <w:rFonts w:eastAsia="Calibri"/>
        </w:rPr>
        <w:t>under Section 611.351(d)(2).</w:t>
      </w:r>
    </w:p>
    <w:p w14:paraId="22732EC4" w14:textId="77777777" w:rsidR="00497AEB" w:rsidRDefault="00497AEB" w:rsidP="001D0076">
      <w:pPr>
        <w:widowControl w:val="0"/>
        <w:autoSpaceDE w:val="0"/>
        <w:autoSpaceDN w:val="0"/>
        <w:adjustRightInd w:val="0"/>
      </w:pPr>
    </w:p>
    <w:p w14:paraId="6D47272D" w14:textId="4CB59259" w:rsidR="00BD556E" w:rsidRDefault="00327B67" w:rsidP="00327B6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BD556E">
        <w:t>The Agency may</w:t>
      </w:r>
      <w:r w:rsidR="00AA28A8">
        <w:t xml:space="preserve"> </w:t>
      </w:r>
      <w:r w:rsidR="00232C4F">
        <w:t>require any</w:t>
      </w:r>
      <w:r w:rsidR="00AA28A8">
        <w:t xml:space="preserve"> small</w:t>
      </w:r>
      <w:r w:rsidR="00254D38">
        <w:t xml:space="preserve"> </w:t>
      </w:r>
      <w:r w:rsidR="00BD556E">
        <w:t xml:space="preserve">or </w:t>
      </w:r>
      <w:r w:rsidR="00232C4F">
        <w:t>medium</w:t>
      </w:r>
      <w:r w:rsidR="00BD556E">
        <w:t xml:space="preserve"> supplier </w:t>
      </w:r>
      <w:r w:rsidR="00232C4F">
        <w:t>without</w:t>
      </w:r>
      <w:r w:rsidR="00AA28A8">
        <w:t xml:space="preserve"> corrosion control treatment </w:t>
      </w:r>
      <w:r w:rsidR="00232C4F">
        <w:t xml:space="preserve">that exceeds </w:t>
      </w:r>
      <w:r w:rsidR="001B7CA7">
        <w:t>e</w:t>
      </w:r>
      <w:r w:rsidR="00232C4F">
        <w:t>ither</w:t>
      </w:r>
      <w:r w:rsidR="00BD556E">
        <w:t xml:space="preserve"> the lead </w:t>
      </w:r>
      <w:r w:rsidR="00232C4F">
        <w:t xml:space="preserve">action level </w:t>
      </w:r>
      <w:r w:rsidR="00BD556E">
        <w:t xml:space="preserve">or copper action level to perform corrosion control </w:t>
      </w:r>
      <w:r w:rsidR="00AA28A8">
        <w:t xml:space="preserve">treatment </w:t>
      </w:r>
      <w:r w:rsidR="00BD556E">
        <w:t>studies under subsection (c)</w:t>
      </w:r>
      <w:r w:rsidR="002671B3">
        <w:t>(1)</w:t>
      </w:r>
      <w:r w:rsidR="00BD556E">
        <w:t xml:space="preserve"> to identify </w:t>
      </w:r>
      <w:r w:rsidR="00AA28A8">
        <w:t>OCCT</w:t>
      </w:r>
      <w:r w:rsidR="00BD556E">
        <w:t xml:space="preserve"> for </w:t>
      </w:r>
      <w:r w:rsidR="00AA28A8">
        <w:t>the supplier's</w:t>
      </w:r>
      <w:r w:rsidR="00BD556E">
        <w:t xml:space="preserve"> system. </w:t>
      </w:r>
    </w:p>
    <w:p w14:paraId="36F4AEE9" w14:textId="77777777" w:rsidR="00AA28A8" w:rsidRDefault="00AA28A8" w:rsidP="001D0076">
      <w:pPr>
        <w:widowControl w:val="0"/>
        <w:autoSpaceDE w:val="0"/>
        <w:autoSpaceDN w:val="0"/>
        <w:adjustRightInd w:val="0"/>
      </w:pPr>
    </w:p>
    <w:p w14:paraId="4A88EB39" w14:textId="6915BD09" w:rsidR="00AA28A8" w:rsidRDefault="00AA28A8" w:rsidP="00AA28A8">
      <w:pPr>
        <w:autoSpaceDE w:val="0"/>
        <w:autoSpaceDN w:val="0"/>
        <w:adjustRightInd w:val="0"/>
        <w:ind w:left="2160" w:hanging="720"/>
        <w:rPr>
          <w:rFonts w:eastAsia="Calibri"/>
        </w:rPr>
      </w:pPr>
      <w:r w:rsidRPr="00AA28A8">
        <w:rPr>
          <w:rFonts w:eastAsia="Calibri"/>
        </w:rPr>
        <w:t>2)</w:t>
      </w:r>
      <w:r>
        <w:rPr>
          <w:rFonts w:eastAsia="Calibri"/>
        </w:rPr>
        <w:tab/>
      </w:r>
      <w:r w:rsidR="00232C4F" w:rsidRPr="003B4362">
        <w:rPr>
          <w:rFonts w:eastAsia="Calibri"/>
        </w:rPr>
        <w:t xml:space="preserve">The Agency may </w:t>
      </w:r>
      <w:r w:rsidR="00232C4F">
        <w:rPr>
          <w:rFonts w:eastAsia="Calibri"/>
        </w:rPr>
        <w:t>require any</w:t>
      </w:r>
      <w:r w:rsidR="00232C4F" w:rsidRPr="003B4362">
        <w:rPr>
          <w:rFonts w:eastAsia="Calibri"/>
        </w:rPr>
        <w:t xml:space="preserve"> small or</w:t>
      </w:r>
      <w:r w:rsidR="00232C4F">
        <w:rPr>
          <w:rFonts w:eastAsia="Calibri"/>
        </w:rPr>
        <w:t xml:space="preserve"> medium</w:t>
      </w:r>
      <w:r w:rsidR="00232C4F" w:rsidRPr="003B4362">
        <w:rPr>
          <w:rFonts w:eastAsia="Calibri"/>
        </w:rPr>
        <w:t xml:space="preserve"> supplier </w:t>
      </w:r>
      <w:r w:rsidR="00232C4F">
        <w:rPr>
          <w:rFonts w:eastAsia="Calibri"/>
        </w:rPr>
        <w:t>with</w:t>
      </w:r>
      <w:r w:rsidR="00232C4F" w:rsidRPr="003B4362">
        <w:rPr>
          <w:rFonts w:eastAsia="Calibri"/>
        </w:rPr>
        <w:t xml:space="preserve"> corrosion control treatment exceeding either the lead or copper action level to perform corrosion control treatment studies under subsection (c)(2) to identify re-optimized OCCT for </w:t>
      </w:r>
      <w:r w:rsidR="00232C4F">
        <w:rPr>
          <w:rFonts w:eastAsia="Calibri"/>
        </w:rPr>
        <w:t>its system</w:t>
      </w:r>
      <w:r w:rsidR="00232C4F" w:rsidRPr="003B4362">
        <w:rPr>
          <w:rFonts w:eastAsia="Calibri"/>
        </w:rPr>
        <w:t xml:space="preserve"> (i.e</w:t>
      </w:r>
      <w:r w:rsidR="00232C4F">
        <w:rPr>
          <w:rFonts w:eastAsia="Calibri"/>
        </w:rPr>
        <w:t>., OCCT</w:t>
      </w:r>
      <w:r w:rsidR="00232C4F" w:rsidRPr="003B4362">
        <w:rPr>
          <w:rFonts w:eastAsia="Calibri"/>
        </w:rPr>
        <w:t xml:space="preserve"> after </w:t>
      </w:r>
      <w:r w:rsidR="00232C4F">
        <w:rPr>
          <w:rFonts w:eastAsia="Calibri"/>
        </w:rPr>
        <w:t>a</w:t>
      </w:r>
      <w:r w:rsidR="00232C4F" w:rsidRPr="003B4362">
        <w:rPr>
          <w:rFonts w:eastAsia="Calibri"/>
        </w:rPr>
        <w:t xml:space="preserve"> re-optimiz</w:t>
      </w:r>
      <w:r w:rsidR="00232C4F">
        <w:rPr>
          <w:rFonts w:eastAsia="Calibri"/>
        </w:rPr>
        <w:t>ation</w:t>
      </w:r>
      <w:r w:rsidR="00232C4F" w:rsidRPr="003B4362">
        <w:rPr>
          <w:rFonts w:eastAsia="Calibri"/>
        </w:rPr>
        <w:t xml:space="preserve"> </w:t>
      </w:r>
      <w:r w:rsidR="00232C4F">
        <w:rPr>
          <w:rFonts w:eastAsia="Calibri"/>
        </w:rPr>
        <w:t>evaluation</w:t>
      </w:r>
      <w:r w:rsidR="00232C4F" w:rsidRPr="003B4362">
        <w:rPr>
          <w:rFonts w:eastAsia="Calibri"/>
        </w:rPr>
        <w:t>).</w:t>
      </w:r>
    </w:p>
    <w:p w14:paraId="5DB6DCF6" w14:textId="5AA757CF" w:rsidR="00B71945" w:rsidRDefault="00B71945" w:rsidP="00FB118A">
      <w:pPr>
        <w:widowControl w:val="0"/>
        <w:autoSpaceDE w:val="0"/>
        <w:autoSpaceDN w:val="0"/>
        <w:adjustRightInd w:val="0"/>
      </w:pPr>
    </w:p>
    <w:p w14:paraId="4B47ADB2" w14:textId="5FA7D738" w:rsidR="00BD556E" w:rsidRDefault="00BD556E" w:rsidP="00BD556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625621">
        <w:t xml:space="preserve">Performing </w:t>
      </w:r>
      <w:r w:rsidR="00232C4F">
        <w:t>corrosion control studies</w:t>
      </w:r>
      <w:r w:rsidR="001B7CA7">
        <w:t>.</w:t>
      </w:r>
      <w:r>
        <w:t xml:space="preserve"> </w:t>
      </w:r>
    </w:p>
    <w:p w14:paraId="17DF67D3" w14:textId="77777777" w:rsidR="00B71945" w:rsidRDefault="00B71945" w:rsidP="00FB118A">
      <w:pPr>
        <w:widowControl w:val="0"/>
        <w:autoSpaceDE w:val="0"/>
        <w:autoSpaceDN w:val="0"/>
        <w:adjustRightInd w:val="0"/>
      </w:pPr>
    </w:p>
    <w:p w14:paraId="42641134" w14:textId="129395E5" w:rsidR="00625621" w:rsidRDefault="00BD556E" w:rsidP="00BD556E">
      <w:pPr>
        <w:widowControl w:val="0"/>
        <w:autoSpaceDE w:val="0"/>
        <w:autoSpaceDN w:val="0"/>
        <w:adjustRightInd w:val="0"/>
        <w:ind w:left="2160" w:hanging="720"/>
        <w:rPr>
          <w:u w:val="single"/>
        </w:rPr>
      </w:pPr>
      <w:r>
        <w:t>1)</w:t>
      </w:r>
      <w:r>
        <w:tab/>
      </w:r>
      <w:bookmarkStart w:id="4" w:name="_Hlk118199770"/>
      <w:r w:rsidR="00232C4F">
        <w:t>Suppliers without</w:t>
      </w:r>
      <w:bookmarkStart w:id="5" w:name="_Hlk118200196"/>
      <w:r w:rsidR="00625621" w:rsidRPr="003506CF">
        <w:t xml:space="preserve"> corrosion control treatment</w:t>
      </w:r>
      <w:bookmarkStart w:id="6" w:name="_Hlk118200320"/>
      <w:bookmarkEnd w:id="4"/>
      <w:bookmarkEnd w:id="5"/>
      <w:r w:rsidR="002671B3">
        <w:t xml:space="preserve"> required to conduct </w:t>
      </w:r>
      <w:r w:rsidR="00625621" w:rsidRPr="003506CF">
        <w:t>corrosion control studies</w:t>
      </w:r>
      <w:bookmarkEnd w:id="6"/>
      <w:r w:rsidR="00625621" w:rsidRPr="003506CF">
        <w:t xml:space="preserve"> </w:t>
      </w:r>
      <w:bookmarkStart w:id="7" w:name="_Hlk118200369"/>
      <w:r w:rsidR="00232C4F">
        <w:t xml:space="preserve">under subsection 611.351(e) </w:t>
      </w:r>
      <w:r w:rsidR="00625621" w:rsidRPr="003506CF">
        <w:t xml:space="preserve">must </w:t>
      </w:r>
      <w:r w:rsidR="00232C4F">
        <w:t>evaluate the effectiveness of each of the following treatments, and if appropriate, combinations of the following treatments to identify OCCT for the system</w:t>
      </w:r>
      <w:r w:rsidR="004A0296">
        <w:t>:</w:t>
      </w:r>
      <w:bookmarkEnd w:id="7"/>
    </w:p>
    <w:p w14:paraId="1AB35F11" w14:textId="77777777" w:rsidR="00625621" w:rsidRDefault="00625621" w:rsidP="001D0076">
      <w:pPr>
        <w:widowControl w:val="0"/>
        <w:autoSpaceDE w:val="0"/>
        <w:autoSpaceDN w:val="0"/>
        <w:adjustRightInd w:val="0"/>
      </w:pPr>
    </w:p>
    <w:p w14:paraId="709EBB2D" w14:textId="4E169D92" w:rsidR="00BD556E" w:rsidRDefault="00625621" w:rsidP="0062562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4A0296">
        <w:rPr>
          <w:rFonts w:eastAsia="Calibri"/>
        </w:rPr>
        <w:t>A</w:t>
      </w:r>
      <w:r w:rsidR="004A0296" w:rsidRPr="003B4362">
        <w:rPr>
          <w:rFonts w:eastAsia="Calibri"/>
        </w:rPr>
        <w:t>lkalinity and pH</w:t>
      </w:r>
      <w:r w:rsidR="004A0296">
        <w:rPr>
          <w:rFonts w:eastAsia="Calibri"/>
        </w:rPr>
        <w:t xml:space="preserve"> adjustment</w:t>
      </w:r>
      <w:r w:rsidR="004A0296" w:rsidRPr="003B4362">
        <w:rPr>
          <w:rFonts w:eastAsia="Calibri"/>
        </w:rPr>
        <w:t>;</w:t>
      </w:r>
      <w:r w:rsidR="004A0296">
        <w:rPr>
          <w:rFonts w:eastAsia="Calibri"/>
        </w:rPr>
        <w:t xml:space="preserve"> </w:t>
      </w:r>
    </w:p>
    <w:p w14:paraId="6C73CE5D" w14:textId="313EEDD5" w:rsidR="00B71945" w:rsidRDefault="00B71945" w:rsidP="00FB118A">
      <w:pPr>
        <w:widowControl w:val="0"/>
        <w:autoSpaceDE w:val="0"/>
        <w:autoSpaceDN w:val="0"/>
        <w:adjustRightInd w:val="0"/>
      </w:pPr>
    </w:p>
    <w:p w14:paraId="31C0BE7F" w14:textId="7ACB97B8" w:rsidR="00BD556E" w:rsidRDefault="009A68A8" w:rsidP="00DA2958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BD556E">
        <w:t>)</w:t>
      </w:r>
      <w:r w:rsidR="00BD556E">
        <w:tab/>
      </w:r>
      <w:r w:rsidR="004A0296">
        <w:rPr>
          <w:rFonts w:eastAsia="Calibri"/>
        </w:rPr>
        <w:t>The addition of</w:t>
      </w:r>
      <w:r w:rsidR="004A0296" w:rsidRPr="003B4362">
        <w:rPr>
          <w:rFonts w:eastAsia="Calibri"/>
        </w:rPr>
        <w:t xml:space="preserve"> </w:t>
      </w:r>
      <w:r w:rsidR="004A0296" w:rsidRPr="003B4362">
        <w:t xml:space="preserve">an orthophosphate- </w:t>
      </w:r>
      <w:r w:rsidR="004A0296" w:rsidRPr="003B4362">
        <w:rPr>
          <w:rFonts w:eastAsia="Calibri"/>
        </w:rPr>
        <w:t xml:space="preserve">or silicate-based corrosion inhibitor at a concentration sufficient to maintain an effective </w:t>
      </w:r>
      <w:r w:rsidR="004A0296" w:rsidRPr="003B4362">
        <w:t xml:space="preserve">corrosion inhibitor </w:t>
      </w:r>
      <w:r w:rsidR="004A0296" w:rsidRPr="003B4362">
        <w:rPr>
          <w:rFonts w:eastAsia="Calibri"/>
        </w:rPr>
        <w:t>residual concentration in all test samples</w:t>
      </w:r>
      <w:r w:rsidR="004A0296">
        <w:rPr>
          <w:rFonts w:eastAsia="Calibri"/>
        </w:rPr>
        <w:t>;</w:t>
      </w:r>
    </w:p>
    <w:p w14:paraId="4A58D997" w14:textId="77777777" w:rsidR="00B71945" w:rsidRDefault="00B71945" w:rsidP="00FB118A">
      <w:pPr>
        <w:widowControl w:val="0"/>
        <w:autoSpaceDE w:val="0"/>
        <w:autoSpaceDN w:val="0"/>
        <w:adjustRightInd w:val="0"/>
      </w:pPr>
    </w:p>
    <w:p w14:paraId="4DA04C52" w14:textId="11447C92" w:rsidR="00BD556E" w:rsidRDefault="009A68A8" w:rsidP="009A68A8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BD556E">
        <w:t>)</w:t>
      </w:r>
      <w:r w:rsidR="00BD556E">
        <w:tab/>
      </w:r>
      <w:r w:rsidR="004A0296">
        <w:rPr>
          <w:rFonts w:eastAsia="Calibri"/>
        </w:rPr>
        <w:t>The addition of</w:t>
      </w:r>
      <w:r w:rsidR="004A0296" w:rsidRPr="003B4362">
        <w:rPr>
          <w:rFonts w:eastAsia="Calibri"/>
        </w:rPr>
        <w:t xml:space="preserve"> </w:t>
      </w:r>
      <w:r w:rsidR="004A0296" w:rsidRPr="003B4362">
        <w:t>an orthophosphate-based corrosion inhibitor at a concentration sufficient to maintain an orthophosphate residual concentration of 1 mg/ L (as PO</w:t>
      </w:r>
      <w:r w:rsidR="004A0296" w:rsidRPr="003B4362">
        <w:rPr>
          <w:vertAlign w:val="subscript"/>
        </w:rPr>
        <w:t>4</w:t>
      </w:r>
      <w:r w:rsidR="004A0296" w:rsidRPr="003B4362">
        <w:t>) in all test samples; and</w:t>
      </w:r>
      <w:r w:rsidR="00BD556E">
        <w:t xml:space="preserve"> </w:t>
      </w:r>
    </w:p>
    <w:p w14:paraId="00AD51DD" w14:textId="7692947C" w:rsidR="00B71945" w:rsidRDefault="00B71945" w:rsidP="001D0076">
      <w:pPr>
        <w:widowControl w:val="0"/>
        <w:autoSpaceDE w:val="0"/>
        <w:autoSpaceDN w:val="0"/>
        <w:adjustRightInd w:val="0"/>
      </w:pPr>
    </w:p>
    <w:p w14:paraId="142A3446" w14:textId="121F4E9B" w:rsidR="00BD556E" w:rsidRDefault="00183221" w:rsidP="00183221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BD556E">
        <w:t>)</w:t>
      </w:r>
      <w:r w:rsidR="00BD556E">
        <w:tab/>
      </w:r>
      <w:r w:rsidR="004A0296">
        <w:rPr>
          <w:rFonts w:eastAsia="Calibri"/>
        </w:rPr>
        <w:t>The addition of</w:t>
      </w:r>
      <w:r w:rsidR="004A0296" w:rsidRPr="003B4362">
        <w:rPr>
          <w:rFonts w:eastAsia="Calibri"/>
        </w:rPr>
        <w:t xml:space="preserve"> </w:t>
      </w:r>
      <w:r w:rsidR="004A0296" w:rsidRPr="003B4362">
        <w:t>an orthophosphate-based corrosion inhibitor at a concentration sufficient to maintain an orthophosphate residual concentration of 3 mg/ L (as PO</w:t>
      </w:r>
      <w:r w:rsidR="004A0296" w:rsidRPr="003B4362">
        <w:rPr>
          <w:vertAlign w:val="subscript"/>
        </w:rPr>
        <w:t>4</w:t>
      </w:r>
      <w:r w:rsidR="004A0296" w:rsidRPr="003B4362">
        <w:t>) in all test samples.</w:t>
      </w:r>
      <w:r w:rsidR="00BD556E">
        <w:t xml:space="preserve"> </w:t>
      </w:r>
    </w:p>
    <w:p w14:paraId="74A68AB6" w14:textId="04865085" w:rsidR="00B71945" w:rsidRDefault="00B71945" w:rsidP="00FB118A">
      <w:pPr>
        <w:widowControl w:val="0"/>
        <w:autoSpaceDE w:val="0"/>
        <w:autoSpaceDN w:val="0"/>
        <w:adjustRightInd w:val="0"/>
      </w:pPr>
    </w:p>
    <w:p w14:paraId="6BA66F97" w14:textId="717383AA" w:rsidR="004B7778" w:rsidRPr="004B7778" w:rsidRDefault="004B7778" w:rsidP="004B7778">
      <w:pPr>
        <w:ind w:left="2160" w:hanging="720"/>
      </w:pPr>
      <w:r w:rsidRPr="004B7778">
        <w:t>2)</w:t>
      </w:r>
      <w:bookmarkStart w:id="8" w:name="_Hlk118241451"/>
      <w:r>
        <w:tab/>
      </w:r>
      <w:r w:rsidR="004A0296" w:rsidRPr="00407BF6">
        <w:rPr>
          <w:rFonts w:eastAsia="Calibri"/>
        </w:rPr>
        <w:t>S</w:t>
      </w:r>
      <w:r w:rsidR="004A0296">
        <w:rPr>
          <w:rFonts w:eastAsia="Calibri"/>
        </w:rPr>
        <w:t>upplier</w:t>
      </w:r>
      <w:r w:rsidR="004A0296" w:rsidRPr="00407BF6">
        <w:rPr>
          <w:rFonts w:eastAsia="Calibri"/>
        </w:rPr>
        <w:t xml:space="preserve">s with corrosion control treatment required to conduct corrosion control studies under </w:t>
      </w:r>
      <w:r w:rsidR="004A0296">
        <w:rPr>
          <w:rFonts w:eastAsia="Calibri"/>
        </w:rPr>
        <w:t>Section 611.351(d)</w:t>
      </w:r>
      <w:r w:rsidR="004A0296" w:rsidRPr="00407BF6">
        <w:rPr>
          <w:rFonts w:eastAsia="Calibri"/>
        </w:rPr>
        <w:t xml:space="preserve"> must evaluate the effectiveness of the following treatments, and if appropriate, combinations of the following treatments, to identify re-optimized OCCT for the system:</w:t>
      </w:r>
      <w:bookmarkEnd w:id="8"/>
    </w:p>
    <w:p w14:paraId="4F196531" w14:textId="77777777" w:rsidR="004B7778" w:rsidRPr="004B7778" w:rsidRDefault="004B7778" w:rsidP="001D0076"/>
    <w:p w14:paraId="6B13D70F" w14:textId="1EE88A58" w:rsidR="004B7778" w:rsidRPr="004B7778" w:rsidRDefault="004B7778" w:rsidP="004B7778">
      <w:pPr>
        <w:ind w:left="2880" w:hanging="720"/>
      </w:pPr>
      <w:r w:rsidRPr="004B7778">
        <w:t>A)</w:t>
      </w:r>
      <w:r>
        <w:tab/>
      </w:r>
      <w:r w:rsidR="004A0296" w:rsidRPr="003B4362">
        <w:rPr>
          <w:rFonts w:eastAsia="Calibri"/>
        </w:rPr>
        <w:t xml:space="preserve">Alkalinity </w:t>
      </w:r>
      <w:r w:rsidR="004A0296">
        <w:rPr>
          <w:rFonts w:eastAsia="Calibri"/>
        </w:rPr>
        <w:t>and/</w:t>
      </w:r>
      <w:r w:rsidR="004A0296" w:rsidRPr="003B4362">
        <w:rPr>
          <w:rFonts w:eastAsia="Calibri"/>
        </w:rPr>
        <w:t>or pH adjustment or re-adjustment;</w:t>
      </w:r>
    </w:p>
    <w:p w14:paraId="5499A2C6" w14:textId="45B20A18" w:rsidR="004B7778" w:rsidRPr="004B7778" w:rsidRDefault="004B7778" w:rsidP="001D0076"/>
    <w:p w14:paraId="563D8031" w14:textId="7E382031" w:rsidR="004B7778" w:rsidRPr="004B7778" w:rsidRDefault="004B7778" w:rsidP="004B7778">
      <w:pPr>
        <w:ind w:left="2880" w:hanging="720"/>
      </w:pPr>
      <w:r w:rsidRPr="004B7778">
        <w:t>B)</w:t>
      </w:r>
      <w:r>
        <w:tab/>
      </w:r>
      <w:r w:rsidR="004A0296">
        <w:rPr>
          <w:rFonts w:eastAsia="Calibri"/>
        </w:rPr>
        <w:t>The addition of</w:t>
      </w:r>
      <w:r w:rsidR="004A0296" w:rsidRPr="003B4362">
        <w:rPr>
          <w:rFonts w:eastAsia="Calibri"/>
        </w:rPr>
        <w:t xml:space="preserve"> an orthophosphate- or </w:t>
      </w:r>
      <w:r w:rsidR="004A0296">
        <w:rPr>
          <w:rFonts w:eastAsia="Calibri"/>
        </w:rPr>
        <w:t xml:space="preserve">a </w:t>
      </w:r>
      <w:r w:rsidR="004A0296" w:rsidRPr="003B4362">
        <w:rPr>
          <w:rFonts w:eastAsia="Calibri"/>
        </w:rPr>
        <w:t xml:space="preserve">silicate-based corrosion inhibitor at a concentration sufficient to maintain an effective corrosion inhibitor residual concentration in all test samples if </w:t>
      </w:r>
      <w:r w:rsidR="004A0296">
        <w:rPr>
          <w:rFonts w:eastAsia="Calibri"/>
        </w:rPr>
        <w:t>no such</w:t>
      </w:r>
      <w:r w:rsidR="004A0296" w:rsidRPr="003B4362">
        <w:rPr>
          <w:rFonts w:eastAsia="Calibri"/>
        </w:rPr>
        <w:t xml:space="preserve"> inhibitor</w:t>
      </w:r>
      <w:r w:rsidR="004A0296">
        <w:rPr>
          <w:rFonts w:eastAsia="Calibri"/>
        </w:rPr>
        <w:t xml:space="preserve"> is currently utilized</w:t>
      </w:r>
      <w:r w:rsidR="004A0296" w:rsidRPr="003B4362">
        <w:rPr>
          <w:rFonts w:eastAsia="Calibri"/>
        </w:rPr>
        <w:t>;</w:t>
      </w:r>
    </w:p>
    <w:p w14:paraId="250677F9" w14:textId="77777777" w:rsidR="004B7778" w:rsidRPr="004B7778" w:rsidRDefault="004B7778" w:rsidP="004B7778"/>
    <w:p w14:paraId="106BB996" w14:textId="059F012D" w:rsidR="004B7778" w:rsidRPr="004B7778" w:rsidRDefault="004B7778" w:rsidP="004B7778">
      <w:pPr>
        <w:ind w:left="2880" w:hanging="720"/>
      </w:pPr>
      <w:r w:rsidRPr="004B7778">
        <w:t>C)</w:t>
      </w:r>
      <w:r>
        <w:tab/>
      </w:r>
      <w:r w:rsidR="004A0296">
        <w:rPr>
          <w:rFonts w:eastAsia="Calibri"/>
        </w:rPr>
        <w:t>The addition of</w:t>
      </w:r>
      <w:r w:rsidR="004A0296" w:rsidRPr="003B4362">
        <w:rPr>
          <w:rFonts w:eastAsia="Calibri"/>
        </w:rPr>
        <w:t xml:space="preserve"> an orthophosphate-based corrosion inhibitor at a concentration sufficient to maintain an orthophosphate residual concentration of 1 mg/</w:t>
      </w:r>
      <w:r w:rsidR="004A0296" w:rsidRPr="003B4362">
        <w:t xml:space="preserve"> L</w:t>
      </w:r>
      <w:r w:rsidR="004A0296" w:rsidRPr="003B4362">
        <w:rPr>
          <w:rFonts w:eastAsia="Calibri"/>
        </w:rPr>
        <w:t xml:space="preserve"> (PO</w:t>
      </w:r>
      <w:r w:rsidR="004A0296" w:rsidRPr="003B4362">
        <w:rPr>
          <w:rFonts w:eastAsia="Calibri"/>
          <w:vertAlign w:val="subscript"/>
        </w:rPr>
        <w:t>4</w:t>
      </w:r>
      <w:r w:rsidR="004A0296" w:rsidRPr="003B4362">
        <w:rPr>
          <w:rFonts w:eastAsia="Calibri"/>
        </w:rPr>
        <w:t>) in all test samples unless the current inhibitor process already meets this residual; and</w:t>
      </w:r>
    </w:p>
    <w:p w14:paraId="04355078" w14:textId="589A5C46" w:rsidR="004B7778" w:rsidRPr="004B7778" w:rsidRDefault="004B7778" w:rsidP="004B7778"/>
    <w:p w14:paraId="19150CB5" w14:textId="2E8E89E4" w:rsidR="004B7778" w:rsidRPr="004B7778" w:rsidRDefault="004B7778" w:rsidP="004B7778">
      <w:pPr>
        <w:ind w:left="2880" w:hanging="720"/>
      </w:pPr>
      <w:r w:rsidRPr="004B7778">
        <w:t>D)</w:t>
      </w:r>
      <w:r>
        <w:tab/>
      </w:r>
      <w:r w:rsidR="004A0296">
        <w:rPr>
          <w:rFonts w:eastAsia="Calibri"/>
        </w:rPr>
        <w:t>The addition of an orthophosphate-based corrosion inhibitor at a concentration sufficient to maintain an orthophosphate residual concentration of 3 mg/L (as PO</w:t>
      </w:r>
      <w:r w:rsidR="004A0296" w:rsidRPr="00DE7EBE">
        <w:rPr>
          <w:rFonts w:eastAsia="Calibri"/>
          <w:vertAlign w:val="subscript"/>
        </w:rPr>
        <w:t>4</w:t>
      </w:r>
      <w:r w:rsidR="004A0296">
        <w:rPr>
          <w:rFonts w:eastAsia="Calibri"/>
        </w:rPr>
        <w:t>) in all test samples unless the current inhibitor process already meets this residual.</w:t>
      </w:r>
    </w:p>
    <w:p w14:paraId="7FC9E45F" w14:textId="4675F4C7" w:rsidR="004B7778" w:rsidRDefault="004B7778" w:rsidP="001D0076">
      <w:pPr>
        <w:widowControl w:val="0"/>
        <w:autoSpaceDE w:val="0"/>
        <w:autoSpaceDN w:val="0"/>
        <w:adjustRightInd w:val="0"/>
      </w:pPr>
    </w:p>
    <w:p w14:paraId="24B80297" w14:textId="77777777" w:rsidR="004A0296" w:rsidRDefault="004A0296" w:rsidP="004A0296">
      <w:pPr>
        <w:autoSpaceDE w:val="0"/>
        <w:autoSpaceDN w:val="0"/>
        <w:adjustRightInd w:val="0"/>
        <w:ind w:left="2160" w:hanging="720"/>
        <w:rPr>
          <w:rFonts w:eastAsia="Calibri"/>
        </w:rPr>
      </w:pPr>
      <w:r>
        <w:t>3)</w:t>
      </w:r>
      <w:r>
        <w:tab/>
      </w:r>
      <w:r>
        <w:rPr>
          <w:rFonts w:eastAsia="Calibri"/>
        </w:rPr>
        <w:t>S</w:t>
      </w:r>
      <w:r w:rsidRPr="003B4362">
        <w:rPr>
          <w:rFonts w:eastAsia="Calibri"/>
        </w:rPr>
        <w:t>upplier</w:t>
      </w:r>
      <w:r>
        <w:rPr>
          <w:rFonts w:eastAsia="Calibri"/>
        </w:rPr>
        <w:t>s</w:t>
      </w:r>
      <w:r w:rsidRPr="003B4362">
        <w:rPr>
          <w:rFonts w:eastAsia="Calibri"/>
        </w:rPr>
        <w:t xml:space="preserve"> must evaluate each of the corrosion control treatments</w:t>
      </w:r>
      <w:r>
        <w:rPr>
          <w:rFonts w:eastAsia="Calibri"/>
        </w:rPr>
        <w:t xml:space="preserve"> in subsection (c)(1) or (2)</w:t>
      </w:r>
      <w:r w:rsidRPr="003B4362">
        <w:rPr>
          <w:rFonts w:eastAsia="Calibri"/>
        </w:rPr>
        <w:t xml:space="preserve"> </w:t>
      </w:r>
      <w:r>
        <w:rPr>
          <w:rFonts w:eastAsia="Calibri"/>
        </w:rPr>
        <w:t xml:space="preserve">individually or, if appropriate, in combinations, </w:t>
      </w:r>
      <w:r w:rsidRPr="003B4362">
        <w:rPr>
          <w:rFonts w:eastAsia="Calibri"/>
        </w:rPr>
        <w:lastRenderedPageBreak/>
        <w:t xml:space="preserve">using pipe rig/loop tests, metal coupon tests, partial-system tests, </w:t>
      </w:r>
      <w:r>
        <w:rPr>
          <w:rFonts w:eastAsia="Calibri"/>
        </w:rPr>
        <w:t>and/</w:t>
      </w:r>
      <w:r w:rsidRPr="003B4362">
        <w:rPr>
          <w:rFonts w:eastAsia="Calibri"/>
        </w:rPr>
        <w:t xml:space="preserve">or analyses based on documented analogous treatments with </w:t>
      </w:r>
      <w:r>
        <w:rPr>
          <w:rFonts w:eastAsia="Calibri"/>
        </w:rPr>
        <w:t>similar size</w:t>
      </w:r>
      <w:r w:rsidRPr="003B4362">
        <w:rPr>
          <w:rFonts w:eastAsia="Calibri"/>
        </w:rPr>
        <w:t xml:space="preserve"> systems</w:t>
      </w:r>
      <w:r>
        <w:rPr>
          <w:rFonts w:eastAsia="Calibri"/>
        </w:rPr>
        <w:t xml:space="preserve"> that have a similar</w:t>
      </w:r>
      <w:r w:rsidRPr="003B4362">
        <w:rPr>
          <w:rFonts w:eastAsia="Calibri"/>
        </w:rPr>
        <w:t xml:space="preserve"> water chemistry, and </w:t>
      </w:r>
      <w:r>
        <w:rPr>
          <w:rFonts w:eastAsia="Calibri"/>
        </w:rPr>
        <w:t xml:space="preserve">similar </w:t>
      </w:r>
      <w:r w:rsidRPr="003B4362">
        <w:rPr>
          <w:rFonts w:eastAsia="Calibri"/>
        </w:rPr>
        <w:t xml:space="preserve">distribution system configurations.  </w:t>
      </w:r>
      <w:r>
        <w:rPr>
          <w:rFonts w:eastAsia="Calibri"/>
        </w:rPr>
        <w:t>Large and medium suppliers with l</w:t>
      </w:r>
      <w:r w:rsidRPr="003B4362">
        <w:rPr>
          <w:rFonts w:eastAsia="Calibri"/>
        </w:rPr>
        <w:t>ead service lines and</w:t>
      </w:r>
      <w:r>
        <w:rPr>
          <w:rFonts w:eastAsia="Calibri"/>
        </w:rPr>
        <w:t xml:space="preserve"> other systems as required by the Agency, that</w:t>
      </w:r>
      <w:r w:rsidRPr="003B4362">
        <w:rPr>
          <w:rFonts w:eastAsia="Calibri"/>
        </w:rPr>
        <w:t xml:space="preserve"> exceed the lead action level must conduct pipe rig/loop studies using harvested lead service lines from </w:t>
      </w:r>
      <w:r>
        <w:rPr>
          <w:rFonts w:eastAsia="Calibri"/>
        </w:rPr>
        <w:t>their</w:t>
      </w:r>
      <w:r w:rsidRPr="003B4362">
        <w:rPr>
          <w:rFonts w:eastAsia="Calibri"/>
        </w:rPr>
        <w:t xml:space="preserve"> distribution system</w:t>
      </w:r>
      <w:r>
        <w:rPr>
          <w:rFonts w:eastAsia="Calibri"/>
        </w:rPr>
        <w:t>s</w:t>
      </w:r>
      <w:r w:rsidRPr="003B4362">
        <w:rPr>
          <w:rFonts w:eastAsia="Calibri"/>
        </w:rPr>
        <w:t xml:space="preserve"> to assess the eff</w:t>
      </w:r>
      <w:r>
        <w:rPr>
          <w:rFonts w:eastAsia="Calibri"/>
        </w:rPr>
        <w:t>ectiveness</w:t>
      </w:r>
      <w:r w:rsidRPr="003B4362">
        <w:rPr>
          <w:rFonts w:eastAsia="Calibri"/>
        </w:rPr>
        <w:t xml:space="preserve"> of corrosion control treatment options on the existing pipe scale.  </w:t>
      </w:r>
      <w:r>
        <w:rPr>
          <w:rFonts w:eastAsia="Calibri"/>
        </w:rPr>
        <w:t>M</w:t>
      </w:r>
      <w:r w:rsidRPr="003B4362">
        <w:rPr>
          <w:rFonts w:eastAsia="Calibri"/>
        </w:rPr>
        <w:t xml:space="preserve">etal coupon tests </w:t>
      </w:r>
      <w:r>
        <w:rPr>
          <w:rFonts w:eastAsia="Calibri"/>
        </w:rPr>
        <w:t xml:space="preserve">can be used </w:t>
      </w:r>
      <w:r w:rsidRPr="003B4362">
        <w:rPr>
          <w:rFonts w:eastAsia="Calibri"/>
        </w:rPr>
        <w:t xml:space="preserve">as a screen to reduce the number of options </w:t>
      </w:r>
      <w:r>
        <w:rPr>
          <w:rFonts w:eastAsia="Calibri"/>
        </w:rPr>
        <w:t>evaluated in the</w:t>
      </w:r>
      <w:r w:rsidRPr="003B4362">
        <w:rPr>
          <w:rFonts w:eastAsia="Calibri"/>
        </w:rPr>
        <w:t xml:space="preserve"> pipe rig/loop</w:t>
      </w:r>
      <w:r>
        <w:rPr>
          <w:rFonts w:eastAsia="Calibri"/>
        </w:rPr>
        <w:t xml:space="preserve"> studies</w:t>
      </w:r>
      <w:r w:rsidRPr="003B4362">
        <w:rPr>
          <w:rFonts w:eastAsia="Calibri"/>
        </w:rPr>
        <w:t xml:space="preserve"> to the current </w:t>
      </w:r>
      <w:r>
        <w:rPr>
          <w:rFonts w:eastAsia="Calibri"/>
        </w:rPr>
        <w:t xml:space="preserve">water quality </w:t>
      </w:r>
      <w:r w:rsidRPr="003B4362">
        <w:rPr>
          <w:rFonts w:eastAsia="Calibri"/>
        </w:rPr>
        <w:t xml:space="preserve">and </w:t>
      </w:r>
      <w:r>
        <w:rPr>
          <w:rFonts w:eastAsia="Calibri"/>
        </w:rPr>
        <w:t xml:space="preserve">at least </w:t>
      </w:r>
      <w:r w:rsidRPr="003B4362">
        <w:rPr>
          <w:rFonts w:eastAsia="Calibri"/>
        </w:rPr>
        <w:t xml:space="preserve">two </w:t>
      </w:r>
      <w:r>
        <w:rPr>
          <w:rFonts w:eastAsia="Calibri"/>
        </w:rPr>
        <w:t xml:space="preserve">additional treatment </w:t>
      </w:r>
      <w:r w:rsidRPr="003B4362">
        <w:rPr>
          <w:rFonts w:eastAsia="Calibri"/>
        </w:rPr>
        <w:t>options.</w:t>
      </w:r>
    </w:p>
    <w:p w14:paraId="42482A0E" w14:textId="77777777" w:rsidR="004A0296" w:rsidRDefault="004A0296" w:rsidP="00DE7EBE">
      <w:pPr>
        <w:autoSpaceDE w:val="0"/>
        <w:autoSpaceDN w:val="0"/>
        <w:adjustRightInd w:val="0"/>
        <w:rPr>
          <w:rFonts w:eastAsia="Calibri"/>
        </w:rPr>
      </w:pPr>
    </w:p>
    <w:p w14:paraId="658234B3" w14:textId="616D2E60" w:rsidR="004A0296" w:rsidRDefault="004A0296" w:rsidP="004A0296">
      <w:pPr>
        <w:autoSpaceDE w:val="0"/>
        <w:autoSpaceDN w:val="0"/>
        <w:adjustRightInd w:val="0"/>
        <w:ind w:left="2160" w:hanging="720"/>
        <w:rPr>
          <w:rFonts w:eastAsia="Calibri"/>
        </w:rPr>
      </w:pPr>
      <w:r>
        <w:rPr>
          <w:rFonts w:eastAsia="Calibri"/>
        </w:rPr>
        <w:t>4)</w:t>
      </w:r>
      <w:r>
        <w:rPr>
          <w:rFonts w:eastAsia="Calibri"/>
        </w:rPr>
        <w:tab/>
        <w:t>S</w:t>
      </w:r>
      <w:r w:rsidRPr="003B4362">
        <w:rPr>
          <w:rFonts w:eastAsia="Calibri"/>
        </w:rPr>
        <w:t>upplier</w:t>
      </w:r>
      <w:r>
        <w:rPr>
          <w:rFonts w:eastAsia="Calibri"/>
        </w:rPr>
        <w:t>s</w:t>
      </w:r>
      <w:r w:rsidRPr="003B4362">
        <w:rPr>
          <w:rFonts w:eastAsia="Calibri"/>
        </w:rPr>
        <w:t xml:space="preserve"> must measure </w:t>
      </w:r>
      <w:r>
        <w:rPr>
          <w:rFonts w:eastAsia="Calibri"/>
        </w:rPr>
        <w:t>the following</w:t>
      </w:r>
      <w:r w:rsidRPr="003B4362">
        <w:rPr>
          <w:rFonts w:eastAsia="Calibri"/>
        </w:rPr>
        <w:t xml:space="preserve"> water quality parameters in any tests conducted under subsection (c)(</w:t>
      </w:r>
      <w:r>
        <w:rPr>
          <w:rFonts w:eastAsia="Calibri"/>
        </w:rPr>
        <w:t>3</w:t>
      </w:r>
      <w:r w:rsidRPr="003B4362">
        <w:rPr>
          <w:rFonts w:eastAsia="Calibri"/>
        </w:rPr>
        <w:t>)</w:t>
      </w:r>
      <w:r>
        <w:rPr>
          <w:rFonts w:eastAsia="Calibri"/>
        </w:rPr>
        <w:t xml:space="preserve"> both</w:t>
      </w:r>
      <w:r w:rsidRPr="003B4362">
        <w:rPr>
          <w:rFonts w:eastAsia="Calibri"/>
        </w:rPr>
        <w:t xml:space="preserve"> before and after evaluating the corrosion control treatments </w:t>
      </w:r>
      <w:r>
        <w:rPr>
          <w:rFonts w:eastAsia="Calibri"/>
        </w:rPr>
        <w:t xml:space="preserve">listed </w:t>
      </w:r>
      <w:r w:rsidRPr="003B4362">
        <w:rPr>
          <w:rFonts w:eastAsia="Calibri"/>
        </w:rPr>
        <w:t>in subsections (c)(</w:t>
      </w:r>
      <w:r>
        <w:rPr>
          <w:rFonts w:eastAsia="Calibri"/>
        </w:rPr>
        <w:t>1)</w:t>
      </w:r>
      <w:r w:rsidRPr="003B4362">
        <w:rPr>
          <w:rFonts w:eastAsia="Calibri"/>
        </w:rPr>
        <w:t xml:space="preserve"> </w:t>
      </w:r>
      <w:r>
        <w:rPr>
          <w:rFonts w:eastAsia="Calibri"/>
        </w:rPr>
        <w:t>or</w:t>
      </w:r>
      <w:r w:rsidRPr="003B4362">
        <w:rPr>
          <w:rFonts w:eastAsia="Calibri"/>
        </w:rPr>
        <w:t xml:space="preserve"> (c)(2</w:t>
      </w:r>
      <w:r>
        <w:rPr>
          <w:rFonts w:eastAsia="Calibri"/>
        </w:rPr>
        <w:t>)</w:t>
      </w:r>
      <w:r w:rsidRPr="003B4362">
        <w:rPr>
          <w:rFonts w:eastAsia="Calibri"/>
        </w:rPr>
        <w:t>:</w:t>
      </w:r>
    </w:p>
    <w:p w14:paraId="4F2C9A28" w14:textId="77777777" w:rsidR="004A0296" w:rsidRDefault="004A0296" w:rsidP="00DE7EBE">
      <w:pPr>
        <w:autoSpaceDE w:val="0"/>
        <w:autoSpaceDN w:val="0"/>
        <w:adjustRightInd w:val="0"/>
        <w:rPr>
          <w:rFonts w:eastAsia="Calibri"/>
        </w:rPr>
      </w:pPr>
    </w:p>
    <w:p w14:paraId="7D22D648" w14:textId="6DBD8475" w:rsidR="004A0296" w:rsidRDefault="004A0296" w:rsidP="004A0296">
      <w:pPr>
        <w:autoSpaceDE w:val="0"/>
        <w:autoSpaceDN w:val="0"/>
        <w:adjustRightInd w:val="0"/>
        <w:ind w:left="2880" w:hanging="720"/>
        <w:rPr>
          <w:rFonts w:eastAsia="Calibri"/>
        </w:rPr>
      </w:pPr>
      <w:r>
        <w:rPr>
          <w:rFonts w:eastAsia="Calibri"/>
        </w:rPr>
        <w:t>A</w:t>
      </w:r>
      <w:r>
        <w:rPr>
          <w:rFonts w:eastAsia="Calibri"/>
        </w:rPr>
        <w:tab/>
      </w:r>
      <w:r w:rsidRPr="003B4362">
        <w:rPr>
          <w:rFonts w:eastAsia="Calibri"/>
        </w:rPr>
        <w:t>Lead;</w:t>
      </w:r>
    </w:p>
    <w:p w14:paraId="3C837B9F" w14:textId="77777777" w:rsidR="004A0296" w:rsidRDefault="004A0296" w:rsidP="00DE7EBE">
      <w:pPr>
        <w:autoSpaceDE w:val="0"/>
        <w:autoSpaceDN w:val="0"/>
        <w:adjustRightInd w:val="0"/>
        <w:rPr>
          <w:rFonts w:eastAsia="Calibri"/>
        </w:rPr>
      </w:pPr>
    </w:p>
    <w:p w14:paraId="1B2A5928" w14:textId="09E46937" w:rsidR="004A0296" w:rsidRDefault="004A0296" w:rsidP="004A0296">
      <w:pPr>
        <w:autoSpaceDE w:val="0"/>
        <w:autoSpaceDN w:val="0"/>
        <w:adjustRightInd w:val="0"/>
        <w:ind w:left="2880" w:hanging="720"/>
        <w:rPr>
          <w:rFonts w:eastAsia="Calibri"/>
        </w:rPr>
      </w:pPr>
      <w:r>
        <w:rPr>
          <w:rFonts w:eastAsia="Calibri"/>
        </w:rPr>
        <w:t>B</w:t>
      </w:r>
      <w:r w:rsidRPr="003B4362">
        <w:rPr>
          <w:rFonts w:eastAsia="Calibri"/>
        </w:rPr>
        <w:t>)</w:t>
      </w:r>
      <w:r>
        <w:rPr>
          <w:rFonts w:eastAsia="Calibri"/>
        </w:rPr>
        <w:tab/>
      </w:r>
      <w:r w:rsidRPr="003B4362">
        <w:rPr>
          <w:rFonts w:eastAsia="Calibri"/>
        </w:rPr>
        <w:t>Copper;</w:t>
      </w:r>
    </w:p>
    <w:p w14:paraId="42AB1791" w14:textId="77777777" w:rsidR="004A0296" w:rsidRPr="003B4362" w:rsidRDefault="004A0296" w:rsidP="00DE7EBE">
      <w:pPr>
        <w:autoSpaceDE w:val="0"/>
        <w:autoSpaceDN w:val="0"/>
        <w:adjustRightInd w:val="0"/>
        <w:rPr>
          <w:rFonts w:eastAsia="Calibri"/>
        </w:rPr>
      </w:pPr>
    </w:p>
    <w:p w14:paraId="38B3ECD1" w14:textId="4D1B987E" w:rsidR="004A0296" w:rsidRDefault="004A0296" w:rsidP="004A0296">
      <w:pPr>
        <w:autoSpaceDE w:val="0"/>
        <w:autoSpaceDN w:val="0"/>
        <w:adjustRightInd w:val="0"/>
        <w:ind w:left="2880" w:hanging="720"/>
        <w:rPr>
          <w:rFonts w:eastAsia="Calibri"/>
        </w:rPr>
      </w:pPr>
      <w:r>
        <w:rPr>
          <w:rFonts w:eastAsia="Calibri"/>
        </w:rPr>
        <w:t>C</w:t>
      </w:r>
      <w:r w:rsidRPr="003B4362">
        <w:rPr>
          <w:rFonts w:eastAsia="Calibri"/>
        </w:rPr>
        <w:t>)</w:t>
      </w:r>
      <w:r>
        <w:rPr>
          <w:rFonts w:eastAsia="Calibri"/>
        </w:rPr>
        <w:tab/>
      </w:r>
      <w:r w:rsidRPr="003B4362">
        <w:rPr>
          <w:rFonts w:eastAsia="Calibri"/>
        </w:rPr>
        <w:t>pH;</w:t>
      </w:r>
    </w:p>
    <w:p w14:paraId="6990F147" w14:textId="77777777" w:rsidR="004A0296" w:rsidRPr="003B4362" w:rsidRDefault="004A0296" w:rsidP="00DE7EBE">
      <w:pPr>
        <w:autoSpaceDE w:val="0"/>
        <w:autoSpaceDN w:val="0"/>
        <w:adjustRightInd w:val="0"/>
        <w:rPr>
          <w:rFonts w:eastAsia="Calibri"/>
        </w:rPr>
      </w:pPr>
    </w:p>
    <w:p w14:paraId="78852B73" w14:textId="7B69D58F" w:rsidR="004A0296" w:rsidRDefault="004A0296" w:rsidP="004A0296">
      <w:pPr>
        <w:autoSpaceDE w:val="0"/>
        <w:autoSpaceDN w:val="0"/>
        <w:adjustRightInd w:val="0"/>
        <w:ind w:left="2880" w:hanging="720"/>
        <w:rPr>
          <w:rFonts w:eastAsia="Calibri"/>
        </w:rPr>
      </w:pPr>
      <w:r>
        <w:rPr>
          <w:rFonts w:eastAsia="Calibri"/>
        </w:rPr>
        <w:t>D</w:t>
      </w:r>
      <w:r w:rsidRPr="003B4362">
        <w:rPr>
          <w:rFonts w:eastAsia="Calibri"/>
        </w:rPr>
        <w:t>)</w:t>
      </w:r>
      <w:r>
        <w:rPr>
          <w:rFonts w:eastAsia="Calibri"/>
        </w:rPr>
        <w:tab/>
      </w:r>
      <w:r w:rsidRPr="003B4362">
        <w:rPr>
          <w:rFonts w:eastAsia="Calibri"/>
        </w:rPr>
        <w:t>Alkalinity;</w:t>
      </w:r>
    </w:p>
    <w:p w14:paraId="27E0C1E1" w14:textId="77777777" w:rsidR="004A0296" w:rsidRPr="003B4362" w:rsidRDefault="004A0296" w:rsidP="00DE7EBE">
      <w:pPr>
        <w:autoSpaceDE w:val="0"/>
        <w:autoSpaceDN w:val="0"/>
        <w:adjustRightInd w:val="0"/>
        <w:rPr>
          <w:rFonts w:eastAsia="Calibri"/>
        </w:rPr>
      </w:pPr>
    </w:p>
    <w:p w14:paraId="747AAC2D" w14:textId="0713B367" w:rsidR="004A0296" w:rsidRDefault="004A0296" w:rsidP="004A0296">
      <w:pPr>
        <w:autoSpaceDE w:val="0"/>
        <w:autoSpaceDN w:val="0"/>
        <w:adjustRightInd w:val="0"/>
        <w:ind w:left="2880" w:hanging="720"/>
        <w:rPr>
          <w:rFonts w:eastAsia="Calibri"/>
        </w:rPr>
      </w:pPr>
      <w:r>
        <w:rPr>
          <w:rFonts w:eastAsia="Calibri"/>
        </w:rPr>
        <w:t>E</w:t>
      </w:r>
      <w:r w:rsidRPr="003B4362">
        <w:rPr>
          <w:rFonts w:eastAsia="Calibri"/>
        </w:rPr>
        <w:t>)</w:t>
      </w:r>
      <w:r>
        <w:rPr>
          <w:rFonts w:eastAsia="Calibri"/>
        </w:rPr>
        <w:tab/>
      </w:r>
      <w:r w:rsidRPr="003B4362">
        <w:rPr>
          <w:rFonts w:eastAsia="Calibri"/>
        </w:rPr>
        <w:t>Orthophosphate as PO</w:t>
      </w:r>
      <w:r w:rsidRPr="003B4362">
        <w:rPr>
          <w:rFonts w:eastAsia="Calibri"/>
          <w:vertAlign w:val="subscript"/>
        </w:rPr>
        <w:t>4</w:t>
      </w:r>
      <w:r w:rsidRPr="003B4362">
        <w:rPr>
          <w:rFonts w:eastAsia="Calibri"/>
        </w:rPr>
        <w:t xml:space="preserve"> (</w:t>
      </w:r>
      <w:r>
        <w:rPr>
          <w:rFonts w:eastAsia="Calibri"/>
        </w:rPr>
        <w:t xml:space="preserve">when </w:t>
      </w:r>
      <w:r w:rsidRPr="003B4362">
        <w:rPr>
          <w:rFonts w:eastAsia="Calibri"/>
        </w:rPr>
        <w:t>an orthophosphate-based inhibitor</w:t>
      </w:r>
      <w:r>
        <w:rPr>
          <w:rFonts w:eastAsia="Calibri"/>
        </w:rPr>
        <w:t xml:space="preserve"> is used</w:t>
      </w:r>
      <w:r w:rsidRPr="003B4362">
        <w:rPr>
          <w:rFonts w:eastAsia="Calibri"/>
        </w:rPr>
        <w:t xml:space="preserve">); </w:t>
      </w:r>
    </w:p>
    <w:p w14:paraId="212C3994" w14:textId="77777777" w:rsidR="004A0296" w:rsidRPr="003B4362" w:rsidRDefault="004A0296" w:rsidP="00DE7EBE">
      <w:pPr>
        <w:autoSpaceDE w:val="0"/>
        <w:autoSpaceDN w:val="0"/>
        <w:adjustRightInd w:val="0"/>
        <w:rPr>
          <w:rFonts w:eastAsia="Calibri"/>
        </w:rPr>
      </w:pPr>
    </w:p>
    <w:p w14:paraId="38A9A6BA" w14:textId="48E99E2A" w:rsidR="004A0296" w:rsidRDefault="004A0296" w:rsidP="004A0296">
      <w:pPr>
        <w:autoSpaceDE w:val="0"/>
        <w:autoSpaceDN w:val="0"/>
        <w:adjustRightInd w:val="0"/>
        <w:ind w:left="2880" w:hanging="720"/>
        <w:rPr>
          <w:rFonts w:eastAsia="Calibri"/>
        </w:rPr>
      </w:pPr>
      <w:r>
        <w:rPr>
          <w:rFonts w:eastAsia="Calibri"/>
        </w:rPr>
        <w:t>F</w:t>
      </w:r>
      <w:r w:rsidRPr="003B4362">
        <w:rPr>
          <w:rFonts w:eastAsia="Calibri"/>
        </w:rPr>
        <w:t>)</w:t>
      </w:r>
      <w:r>
        <w:rPr>
          <w:rFonts w:eastAsia="Calibri"/>
        </w:rPr>
        <w:tab/>
      </w:r>
      <w:r w:rsidRPr="003B4362">
        <w:rPr>
          <w:rFonts w:eastAsia="Calibri"/>
        </w:rPr>
        <w:t>Silicate (</w:t>
      </w:r>
      <w:r>
        <w:rPr>
          <w:rFonts w:eastAsia="Calibri"/>
        </w:rPr>
        <w:t>when</w:t>
      </w:r>
      <w:r w:rsidRPr="003B4362">
        <w:rPr>
          <w:rFonts w:eastAsia="Calibri"/>
        </w:rPr>
        <w:t xml:space="preserve"> a silicate-based inhibitor</w:t>
      </w:r>
      <w:r>
        <w:rPr>
          <w:rFonts w:eastAsia="Calibri"/>
        </w:rPr>
        <w:t xml:space="preserve"> is used</w:t>
      </w:r>
      <w:r w:rsidRPr="003B4362">
        <w:rPr>
          <w:rFonts w:eastAsia="Calibri"/>
        </w:rPr>
        <w:t>)</w:t>
      </w:r>
      <w:r>
        <w:rPr>
          <w:rFonts w:eastAsia="Calibri"/>
        </w:rPr>
        <w:t>; and</w:t>
      </w:r>
    </w:p>
    <w:p w14:paraId="5F6DFDBE" w14:textId="77777777" w:rsidR="004A0296" w:rsidRDefault="004A0296" w:rsidP="00DE7EBE">
      <w:pPr>
        <w:autoSpaceDE w:val="0"/>
        <w:autoSpaceDN w:val="0"/>
        <w:adjustRightInd w:val="0"/>
        <w:rPr>
          <w:rFonts w:eastAsia="Calibri"/>
        </w:rPr>
      </w:pPr>
    </w:p>
    <w:p w14:paraId="19AC4981" w14:textId="63317447" w:rsidR="004A0296" w:rsidRPr="003B4362" w:rsidRDefault="004A0296" w:rsidP="00DE7EBE">
      <w:pPr>
        <w:autoSpaceDE w:val="0"/>
        <w:autoSpaceDN w:val="0"/>
        <w:adjustRightInd w:val="0"/>
        <w:ind w:left="2880" w:hanging="720"/>
        <w:rPr>
          <w:rFonts w:eastAsia="Calibri"/>
        </w:rPr>
      </w:pPr>
      <w:r>
        <w:rPr>
          <w:rFonts w:eastAsia="Calibri"/>
        </w:rPr>
        <w:t>G)</w:t>
      </w:r>
      <w:r>
        <w:rPr>
          <w:rFonts w:eastAsia="Calibri"/>
        </w:rPr>
        <w:tab/>
        <w:t>Any additional parameters necessary to evaluate the effectiveness of a corrosion control treatment as determined by the Agency.</w:t>
      </w:r>
    </w:p>
    <w:p w14:paraId="018C876C" w14:textId="77777777" w:rsidR="004A0296" w:rsidRDefault="004A0296" w:rsidP="00585265">
      <w:pPr>
        <w:autoSpaceDE w:val="0"/>
        <w:autoSpaceDN w:val="0"/>
        <w:adjustRightInd w:val="0"/>
        <w:rPr>
          <w:rFonts w:eastAsia="Calibri"/>
        </w:rPr>
      </w:pPr>
    </w:p>
    <w:p w14:paraId="0733FE7F" w14:textId="640083FD" w:rsidR="004A0296" w:rsidRPr="003B4362" w:rsidRDefault="004A0296" w:rsidP="004A0296">
      <w:pPr>
        <w:autoSpaceDE w:val="0"/>
        <w:autoSpaceDN w:val="0"/>
        <w:adjustRightInd w:val="0"/>
        <w:ind w:left="2160" w:hanging="720"/>
        <w:rPr>
          <w:rFonts w:eastAsia="Calibri"/>
        </w:rPr>
      </w:pPr>
      <w:r>
        <w:rPr>
          <w:rFonts w:eastAsia="Calibri"/>
        </w:rPr>
        <w:t>5</w:t>
      </w:r>
      <w:r w:rsidRPr="003B4362">
        <w:rPr>
          <w:rFonts w:eastAsia="Calibri"/>
        </w:rPr>
        <w:t>)</w:t>
      </w:r>
      <w:r>
        <w:rPr>
          <w:rFonts w:eastAsia="Calibri"/>
        </w:rPr>
        <w:tab/>
        <w:t>S</w:t>
      </w:r>
      <w:r w:rsidRPr="003B4362">
        <w:rPr>
          <w:rFonts w:eastAsia="Calibri"/>
        </w:rPr>
        <w:t>upplier</w:t>
      </w:r>
      <w:r>
        <w:rPr>
          <w:rFonts w:eastAsia="Calibri"/>
        </w:rPr>
        <w:t>s</w:t>
      </w:r>
      <w:r w:rsidRPr="003B4362">
        <w:rPr>
          <w:rFonts w:eastAsia="Calibri"/>
        </w:rPr>
        <w:t xml:space="preserve"> must identify all chemical or physical constraints </w:t>
      </w:r>
      <w:r>
        <w:rPr>
          <w:rFonts w:eastAsia="Calibri"/>
        </w:rPr>
        <w:t>that limit</w:t>
      </w:r>
      <w:r w:rsidRPr="003B4362">
        <w:rPr>
          <w:rFonts w:eastAsia="Calibri"/>
        </w:rPr>
        <w:t xml:space="preserve"> or prohibit</w:t>
      </w:r>
      <w:r>
        <w:rPr>
          <w:rFonts w:eastAsia="Calibri"/>
        </w:rPr>
        <w:t xml:space="preserve"> the</w:t>
      </w:r>
      <w:r w:rsidRPr="003B4362">
        <w:rPr>
          <w:rFonts w:eastAsia="Calibri"/>
        </w:rPr>
        <w:t xml:space="preserve"> us</w:t>
      </w:r>
      <w:r>
        <w:rPr>
          <w:rFonts w:eastAsia="Calibri"/>
        </w:rPr>
        <w:t>e of</w:t>
      </w:r>
      <w:r w:rsidRPr="003B4362">
        <w:rPr>
          <w:rFonts w:eastAsia="Calibri"/>
        </w:rPr>
        <w:t xml:space="preserve"> a particular corrosion control treatment and document those constraints </w:t>
      </w:r>
      <w:r>
        <w:rPr>
          <w:rFonts w:eastAsia="Calibri"/>
        </w:rPr>
        <w:t>by providing either of the following</w:t>
      </w:r>
      <w:r w:rsidRPr="003B4362">
        <w:rPr>
          <w:rFonts w:eastAsia="Calibri"/>
        </w:rPr>
        <w:t>:</w:t>
      </w:r>
    </w:p>
    <w:p w14:paraId="70B713D2" w14:textId="77777777" w:rsidR="004A0296" w:rsidRPr="003B4362" w:rsidRDefault="004A0296" w:rsidP="004A0296">
      <w:pPr>
        <w:autoSpaceDE w:val="0"/>
        <w:autoSpaceDN w:val="0"/>
        <w:adjustRightInd w:val="0"/>
        <w:rPr>
          <w:rFonts w:eastAsia="Calibri"/>
        </w:rPr>
      </w:pPr>
    </w:p>
    <w:p w14:paraId="3A8041C8" w14:textId="2C89D14C" w:rsidR="004A0296" w:rsidRPr="003B4362" w:rsidRDefault="004A0296" w:rsidP="00DE7EBE">
      <w:pPr>
        <w:autoSpaceDE w:val="0"/>
        <w:autoSpaceDN w:val="0"/>
        <w:adjustRightInd w:val="0"/>
        <w:ind w:left="2880" w:hanging="720"/>
        <w:rPr>
          <w:rFonts w:eastAsia="Calibri"/>
        </w:rPr>
      </w:pPr>
      <w:r>
        <w:rPr>
          <w:rFonts w:eastAsia="Calibri"/>
        </w:rPr>
        <w:t>A</w:t>
      </w:r>
      <w:r w:rsidRPr="003B4362">
        <w:rPr>
          <w:rFonts w:eastAsia="Calibri"/>
        </w:rPr>
        <w:t>)</w:t>
      </w:r>
      <w:r>
        <w:rPr>
          <w:rFonts w:eastAsia="Calibri"/>
        </w:rPr>
        <w:tab/>
      </w:r>
      <w:r w:rsidRPr="003B4362">
        <w:rPr>
          <w:rFonts w:eastAsia="Calibri"/>
        </w:rPr>
        <w:t>Data and document</w:t>
      </w:r>
      <w:r>
        <w:rPr>
          <w:rFonts w:eastAsia="Calibri"/>
        </w:rPr>
        <w:t>ation</w:t>
      </w:r>
      <w:r w:rsidRPr="003B4362">
        <w:rPr>
          <w:rFonts w:eastAsia="Calibri"/>
        </w:rPr>
        <w:t xml:space="preserve"> showing a particular corrosion control treatment </w:t>
      </w:r>
      <w:r>
        <w:rPr>
          <w:rFonts w:eastAsia="Calibri"/>
        </w:rPr>
        <w:t xml:space="preserve">has </w:t>
      </w:r>
      <w:r w:rsidRPr="003B4362">
        <w:rPr>
          <w:rFonts w:eastAsia="Calibri"/>
        </w:rPr>
        <w:t xml:space="preserve">adversely affected other drinking water treatment processes when </w:t>
      </w:r>
      <w:r>
        <w:rPr>
          <w:rFonts w:eastAsia="Calibri"/>
        </w:rPr>
        <w:t xml:space="preserve">used by another </w:t>
      </w:r>
      <w:r w:rsidRPr="003B4362">
        <w:rPr>
          <w:rFonts w:eastAsia="Calibri"/>
        </w:rPr>
        <w:t xml:space="preserve">supplier with comparable water quality characteristics.  </w:t>
      </w:r>
      <w:r>
        <w:rPr>
          <w:rFonts w:eastAsia="Calibri"/>
        </w:rPr>
        <w:t>S</w:t>
      </w:r>
      <w:r w:rsidRPr="003B4362">
        <w:rPr>
          <w:rFonts w:eastAsia="Calibri"/>
        </w:rPr>
        <w:t>upplier</w:t>
      </w:r>
      <w:r>
        <w:rPr>
          <w:rFonts w:eastAsia="Calibri"/>
        </w:rPr>
        <w:t>s</w:t>
      </w:r>
      <w:r w:rsidRPr="003B4362">
        <w:rPr>
          <w:rFonts w:eastAsia="Calibri"/>
        </w:rPr>
        <w:t xml:space="preserve"> using </w:t>
      </w:r>
      <w:r>
        <w:rPr>
          <w:rFonts w:eastAsia="Calibri"/>
        </w:rPr>
        <w:t xml:space="preserve">metal </w:t>
      </w:r>
      <w:r w:rsidRPr="003B4362">
        <w:rPr>
          <w:rFonts w:eastAsia="Calibri"/>
        </w:rPr>
        <w:t xml:space="preserve">coupon </w:t>
      </w:r>
      <w:r>
        <w:rPr>
          <w:rFonts w:eastAsia="Calibri"/>
        </w:rPr>
        <w:t xml:space="preserve">tests </w:t>
      </w:r>
      <w:r w:rsidRPr="003B4362">
        <w:rPr>
          <w:rFonts w:eastAsia="Calibri"/>
        </w:rPr>
        <w:t xml:space="preserve">to screen </w:t>
      </w:r>
      <w:r>
        <w:rPr>
          <w:rFonts w:eastAsia="Calibri"/>
        </w:rPr>
        <w:t>and/</w:t>
      </w:r>
      <w:r w:rsidRPr="003B4362">
        <w:rPr>
          <w:rFonts w:eastAsia="Calibri"/>
        </w:rPr>
        <w:t xml:space="preserve">or pipe </w:t>
      </w:r>
      <w:r>
        <w:rPr>
          <w:rFonts w:eastAsia="Calibri"/>
        </w:rPr>
        <w:t>rig/</w:t>
      </w:r>
      <w:r w:rsidRPr="003B4362">
        <w:rPr>
          <w:rFonts w:eastAsia="Calibri"/>
        </w:rPr>
        <w:t xml:space="preserve">loop studies to evaluate treatment options </w:t>
      </w:r>
      <w:r>
        <w:rPr>
          <w:rFonts w:eastAsia="Calibri"/>
        </w:rPr>
        <w:t>cannot</w:t>
      </w:r>
      <w:r w:rsidRPr="003B4362">
        <w:rPr>
          <w:rFonts w:eastAsia="Calibri"/>
        </w:rPr>
        <w:t xml:space="preserve"> exclude treatment strategies from the studies based on the constraints </w:t>
      </w:r>
      <w:r>
        <w:t>identified in</w:t>
      </w:r>
      <w:r w:rsidRPr="003B4362">
        <w:t xml:space="preserve"> </w:t>
      </w:r>
      <w:r>
        <w:t>subsection (c)(5)(A)</w:t>
      </w:r>
      <w:r>
        <w:rPr>
          <w:rFonts w:eastAsia="Calibri"/>
        </w:rPr>
        <w:t>.</w:t>
      </w:r>
    </w:p>
    <w:p w14:paraId="656879D5" w14:textId="77777777" w:rsidR="004A0296" w:rsidRDefault="004A0296" w:rsidP="00DE7EBE">
      <w:pPr>
        <w:autoSpaceDE w:val="0"/>
        <w:autoSpaceDN w:val="0"/>
        <w:adjustRightInd w:val="0"/>
        <w:rPr>
          <w:rFonts w:eastAsia="Calibri"/>
        </w:rPr>
      </w:pPr>
    </w:p>
    <w:p w14:paraId="7416DAF5" w14:textId="2ED9105B" w:rsidR="004A0296" w:rsidRDefault="004A0296" w:rsidP="004A0296">
      <w:pPr>
        <w:autoSpaceDE w:val="0"/>
        <w:autoSpaceDN w:val="0"/>
        <w:adjustRightInd w:val="0"/>
        <w:ind w:left="2880" w:hanging="720"/>
        <w:rPr>
          <w:rFonts w:eastAsia="Calibri"/>
        </w:rPr>
      </w:pPr>
      <w:r>
        <w:rPr>
          <w:rFonts w:eastAsia="Calibri"/>
        </w:rPr>
        <w:t>B</w:t>
      </w:r>
      <w:r w:rsidRPr="003B4362">
        <w:rPr>
          <w:rFonts w:eastAsia="Calibri"/>
        </w:rPr>
        <w:t>)</w:t>
      </w:r>
      <w:r>
        <w:rPr>
          <w:rFonts w:eastAsia="Calibri"/>
        </w:rPr>
        <w:tab/>
      </w:r>
      <w:r w:rsidRPr="003B4362">
        <w:rPr>
          <w:rFonts w:eastAsia="Calibri"/>
        </w:rPr>
        <w:t>Data and document</w:t>
      </w:r>
      <w:r>
        <w:rPr>
          <w:rFonts w:eastAsia="Calibri"/>
        </w:rPr>
        <w:t>ation</w:t>
      </w:r>
      <w:r w:rsidRPr="003B4362">
        <w:rPr>
          <w:rFonts w:eastAsia="Calibri"/>
        </w:rPr>
        <w:t xml:space="preserve"> demonstrating the supplier previously </w:t>
      </w:r>
      <w:r>
        <w:rPr>
          <w:rFonts w:eastAsia="Calibri"/>
        </w:rPr>
        <w:t>attempted to evaluate</w:t>
      </w:r>
      <w:r w:rsidRPr="003B4362">
        <w:rPr>
          <w:rFonts w:eastAsia="Calibri"/>
        </w:rPr>
        <w:t xml:space="preserve"> a particular corrosion control treatment and </w:t>
      </w:r>
      <w:r w:rsidRPr="003B4362">
        <w:rPr>
          <w:rFonts w:eastAsia="Calibri"/>
        </w:rPr>
        <w:lastRenderedPageBreak/>
        <w:t xml:space="preserve">found the treatment </w:t>
      </w:r>
      <w:r>
        <w:rPr>
          <w:rFonts w:eastAsia="Calibri"/>
        </w:rPr>
        <w:t>was</w:t>
      </w:r>
      <w:r w:rsidRPr="003B4362">
        <w:rPr>
          <w:rFonts w:eastAsia="Calibri"/>
        </w:rPr>
        <w:t xml:space="preserve"> ineffective or adversely affects other drinking water quality treatment processes. </w:t>
      </w:r>
      <w:r>
        <w:rPr>
          <w:rFonts w:eastAsia="Calibri"/>
        </w:rPr>
        <w:t xml:space="preserve"> Suppliers</w:t>
      </w:r>
      <w:r w:rsidRPr="003B4362">
        <w:rPr>
          <w:rFonts w:eastAsia="Calibri"/>
        </w:rPr>
        <w:t xml:space="preserve"> using </w:t>
      </w:r>
      <w:r>
        <w:rPr>
          <w:rFonts w:eastAsia="Calibri"/>
        </w:rPr>
        <w:t xml:space="preserve">metal </w:t>
      </w:r>
      <w:r w:rsidRPr="003B4362">
        <w:rPr>
          <w:rFonts w:eastAsia="Calibri"/>
        </w:rPr>
        <w:t xml:space="preserve">coupon </w:t>
      </w:r>
      <w:r>
        <w:rPr>
          <w:rFonts w:eastAsia="Calibri"/>
        </w:rPr>
        <w:t>tests</w:t>
      </w:r>
      <w:r w:rsidRPr="003B4362">
        <w:rPr>
          <w:rFonts w:eastAsia="Calibri"/>
        </w:rPr>
        <w:t xml:space="preserve"> to screen </w:t>
      </w:r>
      <w:r>
        <w:rPr>
          <w:rFonts w:eastAsia="Calibri"/>
        </w:rPr>
        <w:t>and/</w:t>
      </w:r>
      <w:r w:rsidRPr="003B4362">
        <w:rPr>
          <w:rFonts w:eastAsia="Calibri"/>
        </w:rPr>
        <w:t xml:space="preserve">or pipe </w:t>
      </w:r>
      <w:r>
        <w:rPr>
          <w:rFonts w:eastAsia="Calibri"/>
        </w:rPr>
        <w:t>rig/</w:t>
      </w:r>
      <w:r w:rsidRPr="003B4362">
        <w:rPr>
          <w:rFonts w:eastAsia="Calibri"/>
        </w:rPr>
        <w:t xml:space="preserve">loop studies to evaluate treatment options </w:t>
      </w:r>
      <w:r>
        <w:rPr>
          <w:rFonts w:eastAsia="Calibri"/>
        </w:rPr>
        <w:t>cannot</w:t>
      </w:r>
      <w:r w:rsidRPr="003B4362">
        <w:rPr>
          <w:rFonts w:eastAsia="Calibri"/>
        </w:rPr>
        <w:t xml:space="preserve"> exclude</w:t>
      </w:r>
      <w:r>
        <w:rPr>
          <w:rFonts w:eastAsia="Calibri"/>
        </w:rPr>
        <w:t xml:space="preserve"> treatment strategies from the studies based on the constraints identified in subsection (c)(5)(B), unless the treatment was found to be ineffective in a previous pipe rig/loop study.</w:t>
      </w:r>
    </w:p>
    <w:p w14:paraId="2BDAEF80" w14:textId="77777777" w:rsidR="004A0296" w:rsidRPr="003B4362" w:rsidRDefault="004A0296" w:rsidP="00DE7EBE">
      <w:pPr>
        <w:autoSpaceDE w:val="0"/>
        <w:autoSpaceDN w:val="0"/>
        <w:adjustRightInd w:val="0"/>
        <w:rPr>
          <w:rFonts w:eastAsia="Calibri"/>
        </w:rPr>
      </w:pPr>
    </w:p>
    <w:p w14:paraId="0922DD24" w14:textId="58E76295" w:rsidR="004A0296" w:rsidRDefault="004A0296" w:rsidP="004A0296">
      <w:pPr>
        <w:autoSpaceDE w:val="0"/>
        <w:autoSpaceDN w:val="0"/>
        <w:adjustRightInd w:val="0"/>
        <w:ind w:left="2160" w:hanging="720"/>
        <w:rPr>
          <w:rFonts w:eastAsia="Calibri"/>
        </w:rPr>
      </w:pPr>
      <w:r>
        <w:rPr>
          <w:rFonts w:eastAsia="Calibri"/>
        </w:rPr>
        <w:t>6</w:t>
      </w:r>
      <w:r w:rsidRPr="003B4362">
        <w:rPr>
          <w:rFonts w:eastAsia="Calibri"/>
        </w:rPr>
        <w:t>)</w:t>
      </w:r>
      <w:r>
        <w:rPr>
          <w:rFonts w:eastAsia="Calibri"/>
        </w:rPr>
        <w:tab/>
        <w:t>Suppliers</w:t>
      </w:r>
      <w:r w:rsidRPr="003B4362">
        <w:rPr>
          <w:rFonts w:eastAsia="Calibri"/>
        </w:rPr>
        <w:t xml:space="preserve"> must evaluate the effect of the chemicals </w:t>
      </w:r>
      <w:r>
        <w:rPr>
          <w:rFonts w:eastAsia="Calibri"/>
        </w:rPr>
        <w:t>used</w:t>
      </w:r>
      <w:r w:rsidRPr="003B4362">
        <w:rPr>
          <w:rFonts w:eastAsia="Calibri"/>
        </w:rPr>
        <w:t xml:space="preserve"> for corrosion control treatment on other drinking water quality treatment processes.  </w:t>
      </w:r>
      <w:r>
        <w:rPr>
          <w:rFonts w:eastAsia="Calibri"/>
        </w:rPr>
        <w:t>S</w:t>
      </w:r>
      <w:r w:rsidRPr="003B4362">
        <w:rPr>
          <w:rFonts w:eastAsia="Calibri"/>
        </w:rPr>
        <w:t>upplier</w:t>
      </w:r>
      <w:r>
        <w:rPr>
          <w:rFonts w:eastAsia="Calibri"/>
        </w:rPr>
        <w:t>s</w:t>
      </w:r>
      <w:r w:rsidRPr="003B4362">
        <w:rPr>
          <w:rFonts w:eastAsia="Calibri"/>
        </w:rPr>
        <w:t xml:space="preserve"> using </w:t>
      </w:r>
      <w:r>
        <w:rPr>
          <w:rFonts w:eastAsia="Calibri"/>
        </w:rPr>
        <w:t xml:space="preserve">metal </w:t>
      </w:r>
      <w:r w:rsidRPr="003B4362">
        <w:rPr>
          <w:rFonts w:eastAsia="Calibri"/>
        </w:rPr>
        <w:t xml:space="preserve">coupon </w:t>
      </w:r>
      <w:r>
        <w:rPr>
          <w:rFonts w:eastAsia="Calibri"/>
        </w:rPr>
        <w:t>tests</w:t>
      </w:r>
      <w:r w:rsidRPr="003B4362">
        <w:rPr>
          <w:rFonts w:eastAsia="Calibri"/>
        </w:rPr>
        <w:t xml:space="preserve"> to screen </w:t>
      </w:r>
      <w:r>
        <w:rPr>
          <w:rFonts w:eastAsia="Calibri"/>
        </w:rPr>
        <w:t>and/</w:t>
      </w:r>
      <w:r w:rsidRPr="003B4362">
        <w:rPr>
          <w:rFonts w:eastAsia="Calibri"/>
        </w:rPr>
        <w:t xml:space="preserve">or pipe </w:t>
      </w:r>
      <w:r>
        <w:rPr>
          <w:rFonts w:eastAsia="Calibri"/>
        </w:rPr>
        <w:t>rig/</w:t>
      </w:r>
      <w:r w:rsidRPr="003B4362">
        <w:rPr>
          <w:rFonts w:eastAsia="Calibri"/>
        </w:rPr>
        <w:t>loop/ studies to evaluate treatment options</w:t>
      </w:r>
      <w:r>
        <w:rPr>
          <w:rFonts w:eastAsia="Calibri"/>
        </w:rPr>
        <w:t xml:space="preserve"> cannot</w:t>
      </w:r>
      <w:r w:rsidRPr="003B4362">
        <w:rPr>
          <w:rFonts w:eastAsia="Calibri"/>
        </w:rPr>
        <w:t xml:space="preserve"> exclude </w:t>
      </w:r>
      <w:r>
        <w:rPr>
          <w:rFonts w:eastAsia="Calibri"/>
        </w:rPr>
        <w:t xml:space="preserve">any of the required </w:t>
      </w:r>
      <w:r w:rsidRPr="003B4362">
        <w:rPr>
          <w:rFonts w:eastAsia="Calibri"/>
        </w:rPr>
        <w:t xml:space="preserve">treatment strategies </w:t>
      </w:r>
      <w:r>
        <w:rPr>
          <w:rFonts w:eastAsia="Calibri"/>
        </w:rPr>
        <w:t xml:space="preserve">specified in subsection (c)(1) or (c)(2) </w:t>
      </w:r>
      <w:r w:rsidRPr="003B4362">
        <w:rPr>
          <w:rFonts w:eastAsia="Calibri"/>
        </w:rPr>
        <w:t xml:space="preserve">from the studies based on the effects </w:t>
      </w:r>
      <w:r w:rsidRPr="003B4362">
        <w:t xml:space="preserve">identified </w:t>
      </w:r>
      <w:r>
        <w:t>in</w:t>
      </w:r>
      <w:r w:rsidRPr="003B4362">
        <w:t xml:space="preserve"> this Section</w:t>
      </w:r>
      <w:r w:rsidRPr="003B4362">
        <w:rPr>
          <w:rFonts w:eastAsia="Calibri"/>
        </w:rPr>
        <w:t>.</w:t>
      </w:r>
    </w:p>
    <w:p w14:paraId="198A672D" w14:textId="77777777" w:rsidR="004A0296" w:rsidRPr="003B4362" w:rsidRDefault="004A0296" w:rsidP="00DE7EBE">
      <w:pPr>
        <w:autoSpaceDE w:val="0"/>
        <w:autoSpaceDN w:val="0"/>
        <w:adjustRightInd w:val="0"/>
        <w:rPr>
          <w:rFonts w:eastAsia="Calibri"/>
        </w:rPr>
      </w:pPr>
    </w:p>
    <w:p w14:paraId="6DA4EC8E" w14:textId="70D24E10" w:rsidR="004A0296" w:rsidRDefault="004A0296" w:rsidP="004A0296">
      <w:pPr>
        <w:autoSpaceDE w:val="0"/>
        <w:autoSpaceDN w:val="0"/>
        <w:adjustRightInd w:val="0"/>
        <w:ind w:left="2160" w:hanging="720"/>
        <w:rPr>
          <w:rFonts w:eastAsia="Calibri"/>
        </w:rPr>
      </w:pPr>
      <w:r>
        <w:rPr>
          <w:rFonts w:eastAsia="Calibri"/>
        </w:rPr>
        <w:t>7</w:t>
      </w:r>
      <w:r w:rsidRPr="003B4362">
        <w:rPr>
          <w:rFonts w:eastAsia="Calibri"/>
        </w:rPr>
        <w:t>)</w:t>
      </w:r>
      <w:r>
        <w:rPr>
          <w:rFonts w:eastAsia="Calibri"/>
        </w:rPr>
        <w:tab/>
        <w:t>Based on the data and analysis for each treatment option evaluated under this subsection (c)</w:t>
      </w:r>
      <w:r w:rsidRPr="003B4362">
        <w:rPr>
          <w:rFonts w:eastAsia="Calibri"/>
        </w:rPr>
        <w:t>, supplier</w:t>
      </w:r>
      <w:r>
        <w:rPr>
          <w:rFonts w:eastAsia="Calibri"/>
        </w:rPr>
        <w:t>s</w:t>
      </w:r>
      <w:r w:rsidRPr="003B4362">
        <w:rPr>
          <w:rFonts w:eastAsia="Calibri"/>
        </w:rPr>
        <w:t xml:space="preserve"> must recommend to the Agency</w:t>
      </w:r>
      <w:r>
        <w:rPr>
          <w:rFonts w:eastAsia="Calibri"/>
        </w:rPr>
        <w:t xml:space="preserve">, </w:t>
      </w:r>
      <w:r w:rsidRPr="003B4362">
        <w:rPr>
          <w:rFonts w:eastAsia="Calibri"/>
        </w:rPr>
        <w:t>in writing</w:t>
      </w:r>
      <w:r>
        <w:rPr>
          <w:rFonts w:eastAsia="Calibri"/>
        </w:rPr>
        <w:t>,</w:t>
      </w:r>
      <w:r w:rsidRPr="003B4362">
        <w:rPr>
          <w:rFonts w:eastAsia="Calibri"/>
        </w:rPr>
        <w:t xml:space="preserve"> the treatment option that the corrosion control studies indicate constitutes OCCT for its system</w:t>
      </w:r>
      <w:r>
        <w:rPr>
          <w:rFonts w:eastAsia="Calibri"/>
        </w:rPr>
        <w:t xml:space="preserve"> as defined in Section 611.350(b)</w:t>
      </w:r>
      <w:r w:rsidRPr="003B4362">
        <w:rPr>
          <w:rFonts w:eastAsia="Calibri"/>
        </w:rPr>
        <w:t xml:space="preserve">.  </w:t>
      </w:r>
      <w:r>
        <w:rPr>
          <w:rFonts w:eastAsia="Calibri"/>
        </w:rPr>
        <w:t>S</w:t>
      </w:r>
      <w:r w:rsidRPr="003B4362">
        <w:rPr>
          <w:rFonts w:eastAsia="Calibri"/>
        </w:rPr>
        <w:t>upplier</w:t>
      </w:r>
      <w:r>
        <w:rPr>
          <w:rFonts w:eastAsia="Calibri"/>
        </w:rPr>
        <w:t>s</w:t>
      </w:r>
      <w:r w:rsidRPr="003B4362">
        <w:rPr>
          <w:rFonts w:eastAsia="Calibri"/>
        </w:rPr>
        <w:t xml:space="preserve"> must provide </w:t>
      </w:r>
      <w:r>
        <w:rPr>
          <w:rFonts w:eastAsia="Calibri"/>
        </w:rPr>
        <w:t xml:space="preserve">the Agency with </w:t>
      </w:r>
      <w:r w:rsidRPr="003B4362">
        <w:rPr>
          <w:rFonts w:eastAsia="Calibri"/>
        </w:rPr>
        <w:t xml:space="preserve">a rationale for </w:t>
      </w:r>
      <w:r>
        <w:rPr>
          <w:rFonts w:eastAsia="Calibri"/>
        </w:rPr>
        <w:t>the OCCT</w:t>
      </w:r>
      <w:r w:rsidRPr="003B4362">
        <w:rPr>
          <w:rFonts w:eastAsia="Calibri"/>
        </w:rPr>
        <w:t xml:space="preserve"> recommendation, </w:t>
      </w:r>
      <w:r>
        <w:rPr>
          <w:rFonts w:eastAsia="Calibri"/>
        </w:rPr>
        <w:t>and</w:t>
      </w:r>
      <w:r w:rsidRPr="003B4362">
        <w:rPr>
          <w:rFonts w:eastAsia="Calibri"/>
        </w:rPr>
        <w:t xml:space="preserve"> all supporting documentation </w:t>
      </w:r>
      <w:r>
        <w:rPr>
          <w:rFonts w:eastAsia="Calibri"/>
        </w:rPr>
        <w:t xml:space="preserve">specified in </w:t>
      </w:r>
      <w:r w:rsidRPr="003B4362">
        <w:rPr>
          <w:rFonts w:eastAsia="Calibri"/>
        </w:rPr>
        <w:t>subsections (c)(1)</w:t>
      </w:r>
      <w:r>
        <w:rPr>
          <w:rFonts w:eastAsia="Calibri"/>
        </w:rPr>
        <w:t xml:space="preserve"> or (c)(2) and subsections (c)(3)</w:t>
      </w:r>
      <w:r w:rsidRPr="003B4362">
        <w:rPr>
          <w:rFonts w:eastAsia="Calibri"/>
        </w:rPr>
        <w:t xml:space="preserve"> through (c)(</w:t>
      </w:r>
      <w:r>
        <w:rPr>
          <w:rFonts w:eastAsia="Calibri"/>
        </w:rPr>
        <w:t>7)</w:t>
      </w:r>
      <w:r w:rsidRPr="003B4362">
        <w:rPr>
          <w:rFonts w:eastAsia="Calibri"/>
        </w:rPr>
        <w:t>.</w:t>
      </w:r>
    </w:p>
    <w:p w14:paraId="561CD029" w14:textId="6B14012A" w:rsidR="004A0296" w:rsidRDefault="004A0296" w:rsidP="00585265">
      <w:pPr>
        <w:widowControl w:val="0"/>
        <w:autoSpaceDE w:val="0"/>
        <w:autoSpaceDN w:val="0"/>
        <w:adjustRightInd w:val="0"/>
      </w:pPr>
    </w:p>
    <w:p w14:paraId="34246087" w14:textId="1835767D" w:rsidR="00BD556E" w:rsidRDefault="00BD556E" w:rsidP="00BD556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Agency </w:t>
      </w:r>
      <w:r w:rsidR="004A0296">
        <w:rPr>
          <w:rFonts w:eastAsia="Calibri"/>
        </w:rPr>
        <w:t>designation of OCCT</w:t>
      </w:r>
      <w:r w:rsidR="009A68A8" w:rsidRPr="009A68A8">
        <w:t xml:space="preserve"> and </w:t>
      </w:r>
      <w:r w:rsidR="004A0296">
        <w:rPr>
          <w:rFonts w:eastAsia="Calibri"/>
        </w:rPr>
        <w:t>re-optimized OCCT</w:t>
      </w:r>
      <w:r>
        <w:t xml:space="preserve"> </w:t>
      </w:r>
    </w:p>
    <w:p w14:paraId="7297F0FC" w14:textId="77777777" w:rsidR="00B71945" w:rsidRDefault="00B71945" w:rsidP="00FB118A">
      <w:pPr>
        <w:widowControl w:val="0"/>
        <w:autoSpaceDE w:val="0"/>
        <w:autoSpaceDN w:val="0"/>
        <w:adjustRightInd w:val="0"/>
      </w:pPr>
    </w:p>
    <w:p w14:paraId="4A04DA80" w14:textId="749C1C07" w:rsidR="00BD556E" w:rsidRDefault="00BD556E" w:rsidP="00BD556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bookmarkStart w:id="9" w:name="_Hlk118306128"/>
      <w:r w:rsidR="004A0296">
        <w:t>Designation of</w:t>
      </w:r>
      <w:r w:rsidR="009A68A8" w:rsidRPr="009A68A8">
        <w:t xml:space="preserve"> OCCT </w:t>
      </w:r>
      <w:r w:rsidR="004A0296">
        <w:t xml:space="preserve">or re-optimized OCCT.  Based on </w:t>
      </w:r>
      <w:r w:rsidR="004A0296" w:rsidRPr="003B4362">
        <w:t>available information, including</w:t>
      </w:r>
      <w:r w:rsidR="004A0296">
        <w:t>,</w:t>
      </w:r>
      <w:r w:rsidR="004A0296" w:rsidRPr="003B4362">
        <w:t xml:space="preserve"> </w:t>
      </w:r>
      <w:r w:rsidR="004A0296">
        <w:t xml:space="preserve">where </w:t>
      </w:r>
      <w:r w:rsidR="004A0296" w:rsidRPr="003B4362">
        <w:t>applicable</w:t>
      </w:r>
      <w:r w:rsidR="004A0296">
        <w:t>,</w:t>
      </w:r>
      <w:r w:rsidR="004A0296" w:rsidRPr="003B4362">
        <w:t xml:space="preserve"> studies </w:t>
      </w:r>
      <w:r w:rsidR="004A0296">
        <w:t xml:space="preserve">conducted </w:t>
      </w:r>
      <w:r w:rsidR="004A0296" w:rsidRPr="003B4362">
        <w:t>under subsection (c)(</w:t>
      </w:r>
      <w:r w:rsidR="004A0296">
        <w:t>1</w:t>
      </w:r>
      <w:r w:rsidR="004A0296" w:rsidRPr="003B4362">
        <w:t>)</w:t>
      </w:r>
      <w:r w:rsidR="004A0296">
        <w:t xml:space="preserve"> or (c)(2)</w:t>
      </w:r>
      <w:r w:rsidR="004A0296" w:rsidRPr="003B4362">
        <w:t xml:space="preserve"> </w:t>
      </w:r>
      <w:r w:rsidR="004A0296">
        <w:t>and/</w:t>
      </w:r>
      <w:r w:rsidR="004A0296" w:rsidRPr="003B4362">
        <w:t xml:space="preserve">or </w:t>
      </w:r>
      <w:r w:rsidR="004A0296">
        <w:t>a</w:t>
      </w:r>
      <w:r w:rsidR="004A0296" w:rsidRPr="003B4362">
        <w:t xml:space="preserve"> supplier</w:t>
      </w:r>
      <w:r w:rsidR="009E40C6">
        <w:t>'</w:t>
      </w:r>
      <w:r w:rsidR="004A0296" w:rsidRPr="003B4362">
        <w:t xml:space="preserve">s recommended corrosion control treatment option, the Agency must </w:t>
      </w:r>
      <w:r w:rsidR="004A0296">
        <w:t>either approve</w:t>
      </w:r>
      <w:r w:rsidR="004A0296" w:rsidRPr="003B4362">
        <w:t xml:space="preserve"> the supplier-recommended corrosion control treatment option</w:t>
      </w:r>
      <w:r w:rsidR="004A0296">
        <w:t xml:space="preserve"> or designate</w:t>
      </w:r>
      <w:r w:rsidR="004A0296" w:rsidRPr="003B4362">
        <w:t xml:space="preserve"> alternative corrosion control treatment</w:t>
      </w:r>
      <w:r w:rsidR="004A0296">
        <w:t>(</w:t>
      </w:r>
      <w:r w:rsidR="004A0296" w:rsidRPr="003B4362">
        <w:t>s</w:t>
      </w:r>
      <w:r w:rsidR="004A0296">
        <w:t>)</w:t>
      </w:r>
      <w:r w:rsidR="004A0296" w:rsidRPr="003B4362">
        <w:t xml:space="preserve"> from among those </w:t>
      </w:r>
      <w:r w:rsidR="004A0296">
        <w:t xml:space="preserve">listed </w:t>
      </w:r>
      <w:r w:rsidR="004A0296" w:rsidRPr="003B4362">
        <w:t xml:space="preserve">in subsection </w:t>
      </w:r>
      <w:r w:rsidR="004A0296">
        <w:t xml:space="preserve">(c)(1) or </w:t>
      </w:r>
      <w:r w:rsidR="004A0296" w:rsidRPr="003B4362">
        <w:t>(c)(2),</w:t>
      </w:r>
      <w:r w:rsidR="004A0296">
        <w:t xml:space="preserve"> as applicable. </w:t>
      </w:r>
      <w:r w:rsidR="004A0296" w:rsidRPr="003B4362">
        <w:t xml:space="preserve"> </w:t>
      </w:r>
      <w:r w:rsidR="004A0296">
        <w:t>The Agency must notify the supplier, in writing, of its designation of OCCT or re-optimized OCCT and explain the basis for this determination.</w:t>
      </w:r>
      <w:bookmarkEnd w:id="9"/>
      <w:r>
        <w:t xml:space="preserve"> </w:t>
      </w:r>
    </w:p>
    <w:p w14:paraId="25F94EA7" w14:textId="684B146A" w:rsidR="004A0296" w:rsidRDefault="004A0296" w:rsidP="00585265">
      <w:pPr>
        <w:widowControl w:val="0"/>
        <w:autoSpaceDE w:val="0"/>
        <w:autoSpaceDN w:val="0"/>
        <w:adjustRightInd w:val="0"/>
      </w:pPr>
    </w:p>
    <w:p w14:paraId="235B05BE" w14:textId="4ACCE9EB" w:rsidR="004A0296" w:rsidRDefault="004A0296" w:rsidP="004A029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When designating OCCT, the Agency must consider the effects that additional corrosion control treatment has on water quality parameters and other drinking water quality treatment processes.</w:t>
      </w:r>
    </w:p>
    <w:p w14:paraId="4B5DD341" w14:textId="697E41DC" w:rsidR="004A0296" w:rsidRDefault="004A0296" w:rsidP="00585265">
      <w:pPr>
        <w:widowControl w:val="0"/>
        <w:autoSpaceDE w:val="0"/>
        <w:autoSpaceDN w:val="0"/>
        <w:adjustRightInd w:val="0"/>
      </w:pPr>
    </w:p>
    <w:p w14:paraId="2BB183F8" w14:textId="3251FB3B" w:rsidR="004A0296" w:rsidRDefault="004A0296" w:rsidP="004A029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If the Agency requests additional information to aid its review, the supplier must provide that information.</w:t>
      </w:r>
    </w:p>
    <w:p w14:paraId="373F2A28" w14:textId="77777777" w:rsidR="00B71945" w:rsidRDefault="00B71945" w:rsidP="00FB118A">
      <w:pPr>
        <w:widowControl w:val="0"/>
        <w:autoSpaceDE w:val="0"/>
        <w:autoSpaceDN w:val="0"/>
        <w:adjustRightInd w:val="0"/>
      </w:pPr>
    </w:p>
    <w:p w14:paraId="0D410937" w14:textId="646A5698" w:rsidR="00BD556E" w:rsidRDefault="00BD556E" w:rsidP="00BD556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bookmarkStart w:id="10" w:name="_Hlk118310785"/>
      <w:r w:rsidR="00FA71FA" w:rsidRPr="003B4362">
        <w:rPr>
          <w:rFonts w:eastAsia="Calibri"/>
        </w:rPr>
        <w:t>This subsection (</w:t>
      </w:r>
      <w:r w:rsidR="00FA71FA">
        <w:rPr>
          <w:rFonts w:eastAsia="Calibri"/>
        </w:rPr>
        <w:t>d</w:t>
      </w:r>
      <w:r w:rsidR="00FA71FA" w:rsidRPr="003B4362">
        <w:rPr>
          <w:rFonts w:eastAsia="Calibri"/>
        </w:rPr>
        <w:t>)(</w:t>
      </w:r>
      <w:r w:rsidR="00FA71FA">
        <w:rPr>
          <w:rFonts w:eastAsia="Calibri"/>
        </w:rPr>
        <w:t>2)</w:t>
      </w:r>
      <w:r w:rsidR="00FA71FA" w:rsidRPr="003B4362">
        <w:rPr>
          <w:rFonts w:eastAsia="Calibri"/>
        </w:rPr>
        <w:t xml:space="preserve"> corresponds with 40 CFR 141.8</w:t>
      </w:r>
      <w:r w:rsidR="00FA71FA">
        <w:rPr>
          <w:rFonts w:eastAsia="Calibri"/>
        </w:rPr>
        <w:t>2</w:t>
      </w:r>
      <w:r w:rsidR="00FA71FA" w:rsidRPr="003B4362">
        <w:rPr>
          <w:rFonts w:eastAsia="Calibri"/>
        </w:rPr>
        <w:t>(</w:t>
      </w:r>
      <w:r w:rsidR="00FA71FA">
        <w:rPr>
          <w:rFonts w:eastAsia="Calibri"/>
        </w:rPr>
        <w:t>d</w:t>
      </w:r>
      <w:r w:rsidR="00FA71FA" w:rsidRPr="003B4362">
        <w:rPr>
          <w:rFonts w:eastAsia="Calibri"/>
        </w:rPr>
        <w:t>)(</w:t>
      </w:r>
      <w:r w:rsidR="00FA71FA">
        <w:rPr>
          <w:rFonts w:eastAsia="Calibri"/>
        </w:rPr>
        <w:t>2)</w:t>
      </w:r>
      <w:r w:rsidR="00FA71FA" w:rsidRPr="003B4362">
        <w:rPr>
          <w:rFonts w:eastAsia="Calibri"/>
        </w:rPr>
        <w:t xml:space="preserve">, which USEPA marked </w:t>
      </w:r>
      <w:r w:rsidR="00FA71FA">
        <w:rPr>
          <w:rFonts w:eastAsia="Calibri"/>
        </w:rPr>
        <w:t>"</w:t>
      </w:r>
      <w:r w:rsidR="00FA71FA" w:rsidRPr="003B4362">
        <w:rPr>
          <w:rFonts w:eastAsia="Calibri"/>
        </w:rPr>
        <w:t>Reserved</w:t>
      </w:r>
      <w:r w:rsidR="00FA71FA">
        <w:rPr>
          <w:rFonts w:eastAsia="Calibri"/>
        </w:rPr>
        <w:t>"</w:t>
      </w:r>
      <w:r w:rsidR="00FA71FA" w:rsidRPr="003B4362">
        <w:rPr>
          <w:rFonts w:eastAsia="Calibri"/>
        </w:rPr>
        <w:t>.  This statement maintains structural consistency with USEPA</w:t>
      </w:r>
      <w:r w:rsidR="00FA71FA">
        <w:rPr>
          <w:rFonts w:eastAsia="Calibri"/>
        </w:rPr>
        <w:t>'</w:t>
      </w:r>
      <w:r w:rsidR="00FA71FA" w:rsidRPr="003B4362">
        <w:rPr>
          <w:rFonts w:eastAsia="Calibri"/>
        </w:rPr>
        <w:t>s rule</w:t>
      </w:r>
      <w:r w:rsidR="00FA71FA">
        <w:rPr>
          <w:rFonts w:eastAsia="Calibri"/>
        </w:rPr>
        <w:t>.</w:t>
      </w:r>
      <w:bookmarkEnd w:id="10"/>
      <w:r w:rsidR="009A68A8" w:rsidRPr="009A68A8">
        <w:t xml:space="preserve"> </w:t>
      </w:r>
    </w:p>
    <w:p w14:paraId="130B3DCD" w14:textId="77777777" w:rsidR="00B71945" w:rsidRDefault="00B71945" w:rsidP="00FB118A">
      <w:pPr>
        <w:widowControl w:val="0"/>
        <w:autoSpaceDE w:val="0"/>
        <w:autoSpaceDN w:val="0"/>
        <w:adjustRightInd w:val="0"/>
      </w:pPr>
    </w:p>
    <w:p w14:paraId="314EAB81" w14:textId="1AAD837E" w:rsidR="00BD556E" w:rsidRDefault="00BD556E" w:rsidP="00BD556E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e)</w:t>
      </w:r>
      <w:r>
        <w:tab/>
      </w:r>
      <w:r w:rsidR="009A68A8">
        <w:t>Installing OCCT and Re-Optimizing OCCT</w:t>
      </w:r>
      <w:r>
        <w:t xml:space="preserve">.  </w:t>
      </w:r>
      <w:r w:rsidR="003E2727">
        <w:rPr>
          <w:rFonts w:eastAsia="Calibri"/>
        </w:rPr>
        <w:t>Each</w:t>
      </w:r>
      <w:r w:rsidR="003E2727" w:rsidRPr="003B4362">
        <w:rPr>
          <w:rFonts w:eastAsia="Calibri"/>
        </w:rPr>
        <w:t xml:space="preserve"> supplier must install and operate the OCCT </w:t>
      </w:r>
      <w:r w:rsidR="003E2727">
        <w:rPr>
          <w:rFonts w:eastAsia="Calibri"/>
        </w:rPr>
        <w:t xml:space="preserve">or re-optimized OCCT designated by the Agency under subsection (d) </w:t>
      </w:r>
      <w:r w:rsidR="003E2727" w:rsidRPr="003B4362">
        <w:rPr>
          <w:rFonts w:eastAsia="Calibri"/>
        </w:rPr>
        <w:t>throughout its distribution system</w:t>
      </w:r>
      <w:r w:rsidR="003E2727">
        <w:rPr>
          <w:rFonts w:eastAsia="Calibri"/>
        </w:rPr>
        <w:t>.</w:t>
      </w:r>
      <w:r>
        <w:t xml:space="preserve"> </w:t>
      </w:r>
    </w:p>
    <w:p w14:paraId="32163906" w14:textId="77777777" w:rsidR="00B71945" w:rsidRDefault="00B71945" w:rsidP="00FB118A">
      <w:pPr>
        <w:widowControl w:val="0"/>
        <w:autoSpaceDE w:val="0"/>
        <w:autoSpaceDN w:val="0"/>
        <w:adjustRightInd w:val="0"/>
      </w:pPr>
    </w:p>
    <w:p w14:paraId="199667C2" w14:textId="7B2C82AD" w:rsidR="00BD556E" w:rsidRDefault="00BD556E" w:rsidP="00BD556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Agency </w:t>
      </w:r>
      <w:r w:rsidR="003E2727">
        <w:rPr>
          <w:rFonts w:eastAsia="Calibri"/>
        </w:rPr>
        <w:t>review of treatment and designation of optimal water quality parameters</w:t>
      </w:r>
      <w:r w:rsidR="008E359D">
        <w:t xml:space="preserve"> </w:t>
      </w:r>
      <w:r w:rsidR="00AC770B">
        <w:t xml:space="preserve">for OCCT and </w:t>
      </w:r>
      <w:r w:rsidR="003E2727">
        <w:t>re-optimized</w:t>
      </w:r>
      <w:r w:rsidR="00AC770B">
        <w:t xml:space="preserve"> OCCT</w:t>
      </w:r>
      <w:r>
        <w:t xml:space="preserve">.  The Agency must evaluate the results of all lead and copper tap and water quality parameter </w:t>
      </w:r>
      <w:r w:rsidR="00AC770B">
        <w:t>sampling</w:t>
      </w:r>
      <w:r>
        <w:t xml:space="preserve"> </w:t>
      </w:r>
      <w:r w:rsidR="003E2727">
        <w:rPr>
          <w:rFonts w:eastAsia="Calibri"/>
        </w:rPr>
        <w:t>submitted by the supplier</w:t>
      </w:r>
      <w:r w:rsidR="00AC770B">
        <w:t xml:space="preserve"> </w:t>
      </w:r>
      <w:r>
        <w:t xml:space="preserve">and determine whether </w:t>
      </w:r>
      <w:r w:rsidR="00AC770B">
        <w:t>the supplier</w:t>
      </w:r>
      <w:r>
        <w:t xml:space="preserve"> </w:t>
      </w:r>
      <w:r w:rsidR="003E2727">
        <w:t>has installed</w:t>
      </w:r>
      <w:r>
        <w:t xml:space="preserve"> and </w:t>
      </w:r>
      <w:r w:rsidR="003E2727">
        <w:t>operated</w:t>
      </w:r>
      <w:r>
        <w:t xml:space="preserve"> the </w:t>
      </w:r>
      <w:r w:rsidR="00AC770B">
        <w:t xml:space="preserve">OCCT </w:t>
      </w:r>
      <w:r w:rsidR="003E2727">
        <w:t xml:space="preserve">designated by </w:t>
      </w:r>
      <w:r w:rsidR="00AC770B">
        <w:t xml:space="preserve">the Agency </w:t>
      </w:r>
      <w:r w:rsidR="003E2727">
        <w:t>in subsection (d)</w:t>
      </w:r>
      <w:r>
        <w:t>.</w:t>
      </w:r>
      <w:r w:rsidR="003E2727">
        <w:t xml:space="preserve">  </w:t>
      </w:r>
      <w:r w:rsidR="003E2727" w:rsidRPr="003B4362">
        <w:rPr>
          <w:rFonts w:eastAsia="Calibri"/>
        </w:rPr>
        <w:t>Upon reviewing the supplier</w:t>
      </w:r>
      <w:r w:rsidR="00CC7F5A">
        <w:rPr>
          <w:rFonts w:eastAsia="Calibri"/>
        </w:rPr>
        <w:t>'</w:t>
      </w:r>
      <w:r w:rsidR="003E2727" w:rsidRPr="003B4362">
        <w:rPr>
          <w:rFonts w:eastAsia="Calibri"/>
        </w:rPr>
        <w:t xml:space="preserve">s tap and water quality parameter </w:t>
      </w:r>
      <w:r w:rsidR="003E2727">
        <w:rPr>
          <w:rFonts w:eastAsia="Calibri"/>
        </w:rPr>
        <w:t>sampling results</w:t>
      </w:r>
      <w:r w:rsidR="003E2727" w:rsidRPr="003B4362">
        <w:rPr>
          <w:rFonts w:eastAsia="Calibri"/>
        </w:rPr>
        <w:t xml:space="preserve">, both before and after </w:t>
      </w:r>
      <w:r w:rsidR="003E2727">
        <w:rPr>
          <w:rFonts w:eastAsia="Calibri"/>
        </w:rPr>
        <w:t xml:space="preserve">the supplier </w:t>
      </w:r>
      <w:r w:rsidR="003E2727" w:rsidRPr="003B4362">
        <w:rPr>
          <w:rFonts w:eastAsia="Calibri"/>
        </w:rPr>
        <w:t>install</w:t>
      </w:r>
      <w:r w:rsidR="003E2727">
        <w:rPr>
          <w:rFonts w:eastAsia="Calibri"/>
        </w:rPr>
        <w:t>s</w:t>
      </w:r>
      <w:r w:rsidR="003E2727" w:rsidRPr="003B4362">
        <w:rPr>
          <w:rFonts w:eastAsia="Calibri"/>
        </w:rPr>
        <w:t xml:space="preserve"> OCCT</w:t>
      </w:r>
      <w:r w:rsidR="003E2727">
        <w:rPr>
          <w:rFonts w:eastAsia="Calibri"/>
        </w:rPr>
        <w:t>,</w:t>
      </w:r>
      <w:r w:rsidR="003E2727" w:rsidRPr="003B4362">
        <w:rPr>
          <w:rFonts w:eastAsia="Calibri"/>
        </w:rPr>
        <w:t xml:space="preserve"> </w:t>
      </w:r>
      <w:r w:rsidR="003E2727">
        <w:rPr>
          <w:rFonts w:eastAsia="Calibri"/>
        </w:rPr>
        <w:t>or re-optimized OCCT</w:t>
      </w:r>
      <w:r w:rsidR="003E2727" w:rsidRPr="003B4362">
        <w:rPr>
          <w:rFonts w:eastAsia="Calibri"/>
        </w:rPr>
        <w:t xml:space="preserve">, the Agency must </w:t>
      </w:r>
      <w:r w:rsidR="003E2727">
        <w:rPr>
          <w:rFonts w:eastAsia="Calibri"/>
        </w:rPr>
        <w:t>designate each of the following:</w:t>
      </w:r>
      <w:r>
        <w:t xml:space="preserve"> </w:t>
      </w:r>
    </w:p>
    <w:p w14:paraId="3A174961" w14:textId="77777777" w:rsidR="00B71945" w:rsidRDefault="00B71945" w:rsidP="00FB118A">
      <w:pPr>
        <w:widowControl w:val="0"/>
        <w:autoSpaceDE w:val="0"/>
        <w:autoSpaceDN w:val="0"/>
        <w:adjustRightInd w:val="0"/>
      </w:pPr>
    </w:p>
    <w:p w14:paraId="2A66E827" w14:textId="19B4180C" w:rsidR="00BD556E" w:rsidRDefault="00BD556E" w:rsidP="00BD556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3E2727" w:rsidRPr="003B4362">
        <w:rPr>
          <w:rFonts w:eastAsia="Calibri"/>
        </w:rPr>
        <w:t xml:space="preserve">A minimum value or </w:t>
      </w:r>
      <w:r w:rsidR="003E2727">
        <w:rPr>
          <w:rFonts w:eastAsia="Calibri"/>
        </w:rPr>
        <w:t xml:space="preserve">a </w:t>
      </w:r>
      <w:r w:rsidR="003E2727" w:rsidRPr="003B4362">
        <w:rPr>
          <w:rFonts w:eastAsia="Calibri"/>
        </w:rPr>
        <w:t xml:space="preserve">range of values for pH </w:t>
      </w:r>
      <w:r w:rsidR="003E2727">
        <w:rPr>
          <w:rFonts w:eastAsia="Calibri"/>
        </w:rPr>
        <w:t xml:space="preserve">measured </w:t>
      </w:r>
      <w:r w:rsidR="003E2727" w:rsidRPr="003B4362">
        <w:rPr>
          <w:rFonts w:eastAsia="Calibri"/>
        </w:rPr>
        <w:t>at each entry point to the distribution system</w:t>
      </w:r>
      <w:r w:rsidR="003E2727" w:rsidRPr="003B4362">
        <w:t>.</w:t>
      </w:r>
      <w:r>
        <w:t xml:space="preserve"> </w:t>
      </w:r>
    </w:p>
    <w:p w14:paraId="07D82B90" w14:textId="1F754C0A" w:rsidR="00B71945" w:rsidRDefault="00B71945" w:rsidP="001D0076">
      <w:pPr>
        <w:widowControl w:val="0"/>
        <w:autoSpaceDE w:val="0"/>
        <w:autoSpaceDN w:val="0"/>
        <w:adjustRightInd w:val="0"/>
      </w:pPr>
    </w:p>
    <w:p w14:paraId="0B0BE691" w14:textId="6CA268CF" w:rsidR="00BD556E" w:rsidRDefault="00BD556E" w:rsidP="00BD556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E2727" w:rsidRPr="007D49F3">
        <w:rPr>
          <w:rFonts w:eastAsia="Calibri"/>
        </w:rPr>
        <w:t xml:space="preserve">A minimum pH value measured in all distribution system samples. </w:t>
      </w:r>
      <w:r w:rsidR="003E2727">
        <w:rPr>
          <w:rFonts w:eastAsia="Calibri"/>
        </w:rPr>
        <w:t xml:space="preserve"> </w:t>
      </w:r>
      <w:r w:rsidR="003E2727" w:rsidRPr="007D49F3">
        <w:rPr>
          <w:rFonts w:eastAsia="Calibri"/>
        </w:rPr>
        <w:t xml:space="preserve">This value must be equal to or greater than 7.0, unless the </w:t>
      </w:r>
      <w:r w:rsidR="003E2727">
        <w:rPr>
          <w:rFonts w:eastAsia="Calibri"/>
        </w:rPr>
        <w:t>Agency</w:t>
      </w:r>
      <w:r w:rsidR="003E2727" w:rsidRPr="007D49F3">
        <w:rPr>
          <w:rFonts w:eastAsia="Calibri"/>
        </w:rPr>
        <w:t xml:space="preserve"> determines that meeting a pH level of 7.0 is not technologically feasible or is not necessary for OCCT.</w:t>
      </w:r>
      <w:r>
        <w:t xml:space="preserve"> </w:t>
      </w:r>
    </w:p>
    <w:p w14:paraId="004F9CF1" w14:textId="67F63EAD" w:rsidR="00B71945" w:rsidRDefault="00B71945" w:rsidP="001D0076">
      <w:pPr>
        <w:widowControl w:val="0"/>
        <w:autoSpaceDE w:val="0"/>
        <w:autoSpaceDN w:val="0"/>
        <w:adjustRightInd w:val="0"/>
      </w:pPr>
    </w:p>
    <w:p w14:paraId="09447982" w14:textId="0B06DDA8" w:rsidR="00BD556E" w:rsidRDefault="001F53B4" w:rsidP="00BD556E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BD556E">
        <w:t>)</w:t>
      </w:r>
      <w:r w:rsidR="00BD556E">
        <w:tab/>
      </w:r>
      <w:r w:rsidR="003E2727" w:rsidRPr="00A030F3">
        <w:rPr>
          <w:rFonts w:eastAsia="Calibri"/>
        </w:rPr>
        <w:t>If a corrosion inhibitor is used, a minimum concentration or a range of concentrations for orthophosphate (as PO</w:t>
      </w:r>
      <w:r w:rsidR="003E2727" w:rsidRPr="00A030F3">
        <w:rPr>
          <w:rFonts w:eastAsia="Calibri"/>
          <w:vertAlign w:val="subscript"/>
        </w:rPr>
        <w:t>4</w:t>
      </w:r>
      <w:r w:rsidR="003E2727" w:rsidRPr="00A030F3">
        <w:rPr>
          <w:rFonts w:eastAsia="Calibri"/>
        </w:rPr>
        <w:t>) or silicate measured at each entry point to the distribution system</w:t>
      </w:r>
      <w:r w:rsidR="003E2727">
        <w:rPr>
          <w:rFonts w:eastAsia="Calibri"/>
        </w:rPr>
        <w:t>.</w:t>
      </w:r>
      <w:r w:rsidR="00BD556E">
        <w:t xml:space="preserve"> </w:t>
      </w:r>
    </w:p>
    <w:p w14:paraId="025BFD46" w14:textId="1E102526" w:rsidR="003E2727" w:rsidRDefault="003E2727" w:rsidP="00585265">
      <w:pPr>
        <w:widowControl w:val="0"/>
        <w:autoSpaceDE w:val="0"/>
        <w:autoSpaceDN w:val="0"/>
        <w:adjustRightInd w:val="0"/>
      </w:pPr>
    </w:p>
    <w:p w14:paraId="6C6DD78E" w14:textId="12082DF9" w:rsidR="003E2727" w:rsidRDefault="003E2727" w:rsidP="00BD556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Pr="00B4742B">
        <w:rPr>
          <w:rFonts w:eastAsia="Calibri"/>
        </w:rPr>
        <w:t>If a corrosion inhibitor is used, a minimum orthophosphate (as PO</w:t>
      </w:r>
      <w:r w:rsidRPr="00B4742B">
        <w:rPr>
          <w:rFonts w:eastAsia="Calibri"/>
          <w:vertAlign w:val="subscript"/>
        </w:rPr>
        <w:t>4</w:t>
      </w:r>
      <w:r w:rsidRPr="00B4742B">
        <w:rPr>
          <w:rFonts w:eastAsia="Calibri"/>
        </w:rPr>
        <w:t xml:space="preserve">) or silicate concentration measured in all tap samples that the </w:t>
      </w:r>
      <w:r>
        <w:rPr>
          <w:rFonts w:eastAsia="Calibri"/>
        </w:rPr>
        <w:t>Agency</w:t>
      </w:r>
      <w:r w:rsidRPr="00B4742B">
        <w:rPr>
          <w:rFonts w:eastAsia="Calibri"/>
        </w:rPr>
        <w:t xml:space="preserve"> determines is necessary to form a passivating film on the interior walls of the pipes of the distribution system. When orthophosphate is used, for OCCT designations for s</w:t>
      </w:r>
      <w:r>
        <w:rPr>
          <w:rFonts w:eastAsia="Calibri"/>
        </w:rPr>
        <w:t>upplier</w:t>
      </w:r>
      <w:r w:rsidRPr="00B4742B">
        <w:rPr>
          <w:rFonts w:eastAsia="Calibri"/>
        </w:rPr>
        <w:t>s previously without corrosion control treatment, the orthophosphate concentration must be equal to or greater than 0.5 mg/L (as PO</w:t>
      </w:r>
      <w:r w:rsidRPr="00B4742B">
        <w:rPr>
          <w:rFonts w:eastAsia="Calibri"/>
          <w:vertAlign w:val="subscript"/>
        </w:rPr>
        <w:t>4</w:t>
      </w:r>
      <w:r w:rsidRPr="00B4742B">
        <w:rPr>
          <w:rFonts w:eastAsia="Calibri"/>
        </w:rPr>
        <w:t>) and for OCCT designations for s</w:t>
      </w:r>
      <w:r>
        <w:rPr>
          <w:rFonts w:eastAsia="Calibri"/>
        </w:rPr>
        <w:t>upplier</w:t>
      </w:r>
      <w:r w:rsidRPr="00B4742B">
        <w:rPr>
          <w:rFonts w:eastAsia="Calibri"/>
        </w:rPr>
        <w:t xml:space="preserve">s previously with corrosion control treatment, the orthophosphate concentration must be equal to or greater than </w:t>
      </w:r>
      <w:r>
        <w:rPr>
          <w:rFonts w:eastAsia="Calibri"/>
        </w:rPr>
        <w:t>1.0</w:t>
      </w:r>
      <w:r w:rsidRPr="00B4742B">
        <w:rPr>
          <w:rFonts w:eastAsia="Calibri"/>
        </w:rPr>
        <w:t xml:space="preserve"> mg/L, unless the </w:t>
      </w:r>
      <w:r>
        <w:rPr>
          <w:rFonts w:eastAsia="Calibri"/>
        </w:rPr>
        <w:t>Agency</w:t>
      </w:r>
      <w:r w:rsidRPr="00B4742B">
        <w:rPr>
          <w:rFonts w:eastAsia="Calibri"/>
        </w:rPr>
        <w:t xml:space="preserve"> determines that meeting the applicable minimum orthophosphate residual is not technologically feasible or is not necessary for OCCT.</w:t>
      </w:r>
    </w:p>
    <w:p w14:paraId="45F686C8" w14:textId="1D9D8DC3" w:rsidR="003E2727" w:rsidRDefault="003E2727" w:rsidP="00585265">
      <w:pPr>
        <w:widowControl w:val="0"/>
        <w:autoSpaceDE w:val="0"/>
        <w:autoSpaceDN w:val="0"/>
        <w:adjustRightInd w:val="0"/>
      </w:pPr>
    </w:p>
    <w:p w14:paraId="405422EB" w14:textId="0590F405" w:rsidR="003E2727" w:rsidRDefault="003E2727" w:rsidP="00BD556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Pr="006D704B">
        <w:rPr>
          <w:rFonts w:eastAsia="Calibri"/>
        </w:rPr>
        <w:t>If alkalinity is adjusted as part of OCCT, a minimum concentration or a range of concentrations for alkalinity, measured at each entry point to the distribution system and in all tap samples.</w:t>
      </w:r>
    </w:p>
    <w:p w14:paraId="124F08CA" w14:textId="7D10E6B3" w:rsidR="003E2727" w:rsidRDefault="003E2727" w:rsidP="00585265">
      <w:pPr>
        <w:widowControl w:val="0"/>
        <w:autoSpaceDE w:val="0"/>
        <w:autoSpaceDN w:val="0"/>
        <w:adjustRightInd w:val="0"/>
      </w:pPr>
    </w:p>
    <w:p w14:paraId="0C6F5F83" w14:textId="4D24A7B5" w:rsidR="003E2727" w:rsidRDefault="003E2727" w:rsidP="00BD556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Pr="00FA7AF4">
        <w:rPr>
          <w:rFonts w:eastAsia="Calibri"/>
        </w:rPr>
        <w:t xml:space="preserve">The values for the applicable water quality parameters in </w:t>
      </w:r>
      <w:r w:rsidRPr="001C115A">
        <w:rPr>
          <w:rFonts w:eastAsia="Calibri"/>
        </w:rPr>
        <w:t>subsections (f)(1)</w:t>
      </w:r>
      <w:r w:rsidRPr="00FA7AF4">
        <w:rPr>
          <w:rFonts w:eastAsia="Calibri"/>
        </w:rPr>
        <w:t xml:space="preserve"> through </w:t>
      </w:r>
      <w:r>
        <w:rPr>
          <w:rFonts w:eastAsia="Calibri"/>
        </w:rPr>
        <w:t>(f)</w:t>
      </w:r>
      <w:r w:rsidRPr="001C115A">
        <w:rPr>
          <w:rFonts w:eastAsia="Calibri"/>
        </w:rPr>
        <w:t>(5)</w:t>
      </w:r>
      <w:r w:rsidRPr="00FA7AF4">
        <w:rPr>
          <w:rFonts w:eastAsia="Calibri"/>
        </w:rPr>
        <w:t xml:space="preserve"> </w:t>
      </w:r>
      <w:r>
        <w:rPr>
          <w:rFonts w:eastAsia="Calibri"/>
        </w:rPr>
        <w:t>m</w:t>
      </w:r>
      <w:r w:rsidRPr="00FA7AF4">
        <w:rPr>
          <w:rFonts w:eastAsia="Calibri"/>
        </w:rPr>
        <w:t xml:space="preserve">ust be the values the </w:t>
      </w:r>
      <w:r>
        <w:rPr>
          <w:rFonts w:eastAsia="Calibri"/>
        </w:rPr>
        <w:t>Agency</w:t>
      </w:r>
      <w:r w:rsidRPr="00FA7AF4">
        <w:rPr>
          <w:rFonts w:eastAsia="Calibri"/>
        </w:rPr>
        <w:t xml:space="preserve"> determines reflect OCCT or re-optimized OCCT for the </w:t>
      </w:r>
      <w:r>
        <w:rPr>
          <w:rFonts w:eastAsia="Calibri"/>
        </w:rPr>
        <w:t xml:space="preserve">supplier's </w:t>
      </w:r>
      <w:r w:rsidRPr="00FA7AF4">
        <w:rPr>
          <w:rFonts w:eastAsia="Calibri"/>
        </w:rPr>
        <w:t xml:space="preserve">water system. The </w:t>
      </w:r>
      <w:r>
        <w:rPr>
          <w:rFonts w:eastAsia="Calibri"/>
        </w:rPr>
        <w:t>Agency</w:t>
      </w:r>
      <w:r w:rsidRPr="00FA7AF4">
        <w:rPr>
          <w:rFonts w:eastAsia="Calibri"/>
        </w:rPr>
        <w:t xml:space="preserve"> may designate values for additional water quality parameters the </w:t>
      </w:r>
      <w:r>
        <w:rPr>
          <w:rFonts w:eastAsia="Calibri"/>
        </w:rPr>
        <w:t>Agency</w:t>
      </w:r>
      <w:r w:rsidRPr="00FA7AF4">
        <w:rPr>
          <w:rFonts w:eastAsia="Calibri"/>
        </w:rPr>
        <w:t xml:space="preserve"> determines reflect OCCT or re-optimized OCCT for the </w:t>
      </w:r>
      <w:r>
        <w:rPr>
          <w:rFonts w:eastAsia="Calibri"/>
        </w:rPr>
        <w:t>supplier</w:t>
      </w:r>
      <w:r w:rsidR="00221481">
        <w:rPr>
          <w:rFonts w:eastAsia="Calibri"/>
        </w:rPr>
        <w:t>'</w:t>
      </w:r>
      <w:r>
        <w:rPr>
          <w:rFonts w:eastAsia="Calibri"/>
        </w:rPr>
        <w:t xml:space="preserve">s water </w:t>
      </w:r>
      <w:r>
        <w:rPr>
          <w:rFonts w:eastAsia="Calibri"/>
        </w:rPr>
        <w:lastRenderedPageBreak/>
        <w:t>system</w:t>
      </w:r>
      <w:r w:rsidRPr="00FA7AF4">
        <w:rPr>
          <w:rFonts w:eastAsia="Calibri"/>
        </w:rPr>
        <w:t xml:space="preserve">. The </w:t>
      </w:r>
      <w:r>
        <w:rPr>
          <w:rFonts w:eastAsia="Calibri"/>
        </w:rPr>
        <w:t>Agency</w:t>
      </w:r>
      <w:r w:rsidRPr="00FA7AF4">
        <w:rPr>
          <w:rFonts w:eastAsia="Calibri"/>
        </w:rPr>
        <w:t xml:space="preserve"> must notify the s</w:t>
      </w:r>
      <w:r>
        <w:rPr>
          <w:rFonts w:eastAsia="Calibri"/>
        </w:rPr>
        <w:t>upplier</w:t>
      </w:r>
      <w:r w:rsidRPr="00FA7AF4">
        <w:rPr>
          <w:rFonts w:eastAsia="Calibri"/>
        </w:rPr>
        <w:t>, in writing, of these determinations and explain the basis for its decisions.</w:t>
      </w:r>
    </w:p>
    <w:p w14:paraId="22F62D4C" w14:textId="77777777" w:rsidR="00B71945" w:rsidRDefault="00B71945" w:rsidP="00FB118A">
      <w:pPr>
        <w:widowControl w:val="0"/>
        <w:autoSpaceDE w:val="0"/>
        <w:autoSpaceDN w:val="0"/>
        <w:adjustRightInd w:val="0"/>
      </w:pPr>
    </w:p>
    <w:p w14:paraId="2224F77C" w14:textId="33983814" w:rsidR="00510C31" w:rsidRDefault="00BD556E" w:rsidP="00BD556E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Continued </w:t>
      </w:r>
      <w:r w:rsidR="003E2727">
        <w:t>operation</w:t>
      </w:r>
      <w:r>
        <w:t xml:space="preserve"> and </w:t>
      </w:r>
      <w:r w:rsidR="003E2727">
        <w:t>monitoring</w:t>
      </w:r>
      <w:r w:rsidR="001F53B4">
        <w:t xml:space="preserve"> for OCCT and </w:t>
      </w:r>
      <w:r w:rsidR="003E2727">
        <w:t>re-optimized</w:t>
      </w:r>
      <w:r w:rsidR="001F53B4">
        <w:t xml:space="preserve"> OCCT</w:t>
      </w:r>
      <w:r>
        <w:t>.  All suppliers</w:t>
      </w:r>
      <w:r w:rsidR="003E2727">
        <w:rPr>
          <w:rFonts w:eastAsia="Calibri"/>
        </w:rPr>
        <w:t>, including those</w:t>
      </w:r>
      <w:r>
        <w:t xml:space="preserve"> optimizing </w:t>
      </w:r>
      <w:r w:rsidR="001F53B4">
        <w:t>or re-optimizing</w:t>
      </w:r>
      <w:r w:rsidR="001B7CA7" w:rsidRPr="003B4362">
        <w:t xml:space="preserve"> </w:t>
      </w:r>
      <w:r w:rsidR="001B7CA7">
        <w:rPr>
          <w:rFonts w:eastAsia="Calibri"/>
        </w:rPr>
        <w:t>OCCT,</w:t>
      </w:r>
      <w:r>
        <w:t xml:space="preserve"> must continue to operate and maintain </w:t>
      </w:r>
      <w:r w:rsidR="001F53B4">
        <w:t>OCCT</w:t>
      </w:r>
      <w:r>
        <w:t xml:space="preserve">, including maintaining water quality </w:t>
      </w:r>
      <w:r w:rsidR="0041601B">
        <w:t>parameters</w:t>
      </w:r>
      <w:r>
        <w:t xml:space="preserve"> at or above </w:t>
      </w:r>
      <w:r w:rsidR="0041601B">
        <w:t xml:space="preserve">the </w:t>
      </w:r>
      <w:r>
        <w:t xml:space="preserve">minimum values or within </w:t>
      </w:r>
      <w:r w:rsidR="0041601B">
        <w:t xml:space="preserve">the </w:t>
      </w:r>
      <w:r>
        <w:t xml:space="preserve">ranges </w:t>
      </w:r>
      <w:r w:rsidR="0041601B">
        <w:t xml:space="preserve">designated by </w:t>
      </w:r>
      <w:r>
        <w:t>the Agency</w:t>
      </w:r>
      <w:r w:rsidR="001F53B4">
        <w:t xml:space="preserve"> </w:t>
      </w:r>
      <w:r>
        <w:t xml:space="preserve">under subsection (f), </w:t>
      </w:r>
      <w:r w:rsidR="0041601B">
        <w:rPr>
          <w:rFonts w:eastAsia="Calibri"/>
        </w:rPr>
        <w:t>in compliance with</w:t>
      </w:r>
      <w:r>
        <w:t xml:space="preserve"> this subsection (g) for all </w:t>
      </w:r>
      <w:r w:rsidR="0041601B">
        <w:rPr>
          <w:rFonts w:eastAsia="Calibri"/>
        </w:rPr>
        <w:t>water quality parameter</w:t>
      </w:r>
      <w:r w:rsidR="0041601B">
        <w:t xml:space="preserve"> </w:t>
      </w:r>
      <w:r>
        <w:t xml:space="preserve">samples </w:t>
      </w:r>
      <w:r w:rsidR="0041601B">
        <w:t>collected</w:t>
      </w:r>
      <w:r>
        <w:t xml:space="preserve"> under </w:t>
      </w:r>
      <w:r w:rsidR="0041601B">
        <w:rPr>
          <w:rFonts w:eastAsia="Calibri"/>
        </w:rPr>
        <w:t>Section 611.357(b)(4) through (d)</w:t>
      </w:r>
      <w:r>
        <w:t xml:space="preserve">.  </w:t>
      </w:r>
      <w:r w:rsidR="0041601B">
        <w:t>The requirements of this</w:t>
      </w:r>
      <w:r w:rsidR="001F53B4" w:rsidRPr="001F53B4">
        <w:t xml:space="preserve"> subsection (g) </w:t>
      </w:r>
      <w:r w:rsidR="0041601B">
        <w:t>apply</w:t>
      </w:r>
      <w:r w:rsidR="001F53B4" w:rsidRPr="001F53B4">
        <w:t xml:space="preserve"> to all suppliers, including </w:t>
      </w:r>
      <w:bookmarkStart w:id="11" w:name="_Hlk118380107"/>
      <w:r w:rsidR="0041601B">
        <w:t xml:space="preserve">suppliers with </w:t>
      </w:r>
      <w:r w:rsidR="001F53B4" w:rsidRPr="001F53B4">
        <w:t xml:space="preserve">consecutive </w:t>
      </w:r>
      <w:r w:rsidR="0041601B">
        <w:t>systems that distribute</w:t>
      </w:r>
      <w:r w:rsidR="001F53B4" w:rsidRPr="001F53B4">
        <w:t xml:space="preserve"> water that has </w:t>
      </w:r>
      <w:r w:rsidR="0041601B">
        <w:t xml:space="preserve">been </w:t>
      </w:r>
      <w:r w:rsidR="001F53B4" w:rsidRPr="001F53B4">
        <w:t xml:space="preserve">treated </w:t>
      </w:r>
      <w:r w:rsidR="0041601B">
        <w:t>to control corrosion by another supplier,</w:t>
      </w:r>
      <w:bookmarkStart w:id="12" w:name="_Hlk210208781"/>
      <w:r w:rsidR="00510C31" w:rsidRPr="00510C31">
        <w:t xml:space="preserve"> </w:t>
      </w:r>
      <w:r w:rsidR="00510C31">
        <w:t>and any supplier system with</w:t>
      </w:r>
      <w:bookmarkEnd w:id="12"/>
      <w:r w:rsidR="001F53B4" w:rsidRPr="001F53B4">
        <w:t xml:space="preserve"> </w:t>
      </w:r>
      <w:bookmarkStart w:id="13" w:name="_Hlk118380443"/>
      <w:bookmarkEnd w:id="11"/>
      <w:r w:rsidR="001F53B4" w:rsidRPr="001F53B4">
        <w:t>corrosion control treatment</w:t>
      </w:r>
      <w:bookmarkEnd w:id="13"/>
      <w:r w:rsidR="00510C31">
        <w:t>,OCCT,</w:t>
      </w:r>
      <w:r w:rsidR="001F53B4" w:rsidRPr="001F53B4">
        <w:rPr>
          <w:i/>
          <w:iCs/>
        </w:rPr>
        <w:t xml:space="preserve"> </w:t>
      </w:r>
      <w:r w:rsidR="001F53B4" w:rsidRPr="001F53B4">
        <w:t>or re-optimized OCCT</w:t>
      </w:r>
      <w:r w:rsidR="00510C31" w:rsidRPr="00510C31">
        <w:t xml:space="preserve"> </w:t>
      </w:r>
      <w:r w:rsidR="00510C31">
        <w:t>that is not required to monitor water quality parameters under Section 611.357</w:t>
      </w:r>
      <w:r w:rsidR="001F53B4" w:rsidRPr="001F53B4">
        <w:t xml:space="preserve">.  </w:t>
      </w:r>
    </w:p>
    <w:p w14:paraId="7DC56F62" w14:textId="77777777" w:rsidR="00510C31" w:rsidRDefault="00510C31" w:rsidP="00585265">
      <w:pPr>
        <w:widowControl w:val="0"/>
        <w:autoSpaceDE w:val="0"/>
        <w:autoSpaceDN w:val="0"/>
        <w:adjustRightInd w:val="0"/>
      </w:pPr>
    </w:p>
    <w:p w14:paraId="59347FE2" w14:textId="46BB1B6A" w:rsidR="00BD556E" w:rsidRDefault="00510C31" w:rsidP="00510C3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F53B4" w:rsidRPr="001F53B4">
        <w:t xml:space="preserve">The supplier must determine whether it complies </w:t>
      </w:r>
      <w:r w:rsidR="00BD556E">
        <w:t xml:space="preserve">with this subsection (g) every six months, as </w:t>
      </w:r>
      <w:r>
        <w:rPr>
          <w:rFonts w:eastAsia="Calibri"/>
        </w:rPr>
        <w:t xml:space="preserve">specified in </w:t>
      </w:r>
      <w:r w:rsidRPr="003B4362">
        <w:rPr>
          <w:rFonts w:eastAsia="Calibri"/>
        </w:rPr>
        <w:t>Section 611.357(</w:t>
      </w:r>
      <w:r>
        <w:rPr>
          <w:rFonts w:eastAsia="Calibri"/>
        </w:rPr>
        <w:t>b</w:t>
      </w:r>
      <w:r w:rsidRPr="003B4362">
        <w:rPr>
          <w:rFonts w:eastAsia="Calibri"/>
        </w:rPr>
        <w:t>)</w:t>
      </w:r>
      <w:r>
        <w:rPr>
          <w:rFonts w:eastAsia="Calibri"/>
        </w:rPr>
        <w:t>(4)</w:t>
      </w:r>
      <w:r w:rsidR="00BD556E">
        <w:t xml:space="preserve">.  A </w:t>
      </w:r>
      <w:r w:rsidR="001F53B4">
        <w:t xml:space="preserve">supplier </w:t>
      </w:r>
      <w:r>
        <w:rPr>
          <w:rFonts w:eastAsia="Calibri"/>
        </w:rPr>
        <w:t>is out of compliance</w:t>
      </w:r>
      <w:r w:rsidR="00BD556E">
        <w:t xml:space="preserve"> with this subsection </w:t>
      </w:r>
      <w:r w:rsidR="001F53B4">
        <w:t xml:space="preserve">(g) </w:t>
      </w:r>
      <w:r>
        <w:t>for a</w:t>
      </w:r>
      <w:r w:rsidR="00BD556E">
        <w:t xml:space="preserve"> six-month period </w:t>
      </w:r>
      <w:r>
        <w:t>if it</w:t>
      </w:r>
      <w:r w:rsidR="00BD556E">
        <w:t xml:space="preserve"> has excursions </w:t>
      </w:r>
      <w:r>
        <w:t>for</w:t>
      </w:r>
      <w:r w:rsidR="00BD556E">
        <w:t xml:space="preserve"> any Agency-specified</w:t>
      </w:r>
      <w:r w:rsidR="001F53B4">
        <w:t xml:space="preserve"> </w:t>
      </w:r>
      <w:r w:rsidR="00BD556E">
        <w:t>parameter on more than nine</w:t>
      </w:r>
      <w:r w:rsidR="001F53B4">
        <w:t xml:space="preserve"> </w:t>
      </w:r>
      <w:r w:rsidR="00BD556E">
        <w:t>days</w:t>
      </w:r>
      <w:r>
        <w:t>, cumulatively,</w:t>
      </w:r>
      <w:r w:rsidR="00BD556E">
        <w:t xml:space="preserve"> during the</w:t>
      </w:r>
      <w:r w:rsidR="001F53B4">
        <w:t xml:space="preserve"> </w:t>
      </w:r>
      <w:r w:rsidR="00BD556E">
        <w:t xml:space="preserve">period. An excursion occurs whenever the daily value for one or more of the water quality parameters measured at a sampling location is below the minimum value or outside the </w:t>
      </w:r>
      <w:r>
        <w:t>range designated by the Agency</w:t>
      </w:r>
      <w:r w:rsidR="00BD556E">
        <w:t xml:space="preserve">.  </w:t>
      </w:r>
      <w:r>
        <w:t>Daily</w:t>
      </w:r>
      <w:r w:rsidR="00BD556E">
        <w:t xml:space="preserve"> values </w:t>
      </w:r>
      <w:r>
        <w:t>are calculated as set out in subsection (g)(2)</w:t>
      </w:r>
      <w:r w:rsidR="00BD556E">
        <w:t xml:space="preserve">.  The Agency </w:t>
      </w:r>
      <w:r>
        <w:t>has discretion to not include</w:t>
      </w:r>
      <w:r w:rsidR="00BD556E">
        <w:t xml:space="preserve"> results </w:t>
      </w:r>
      <w:r>
        <w:t>of</w:t>
      </w:r>
      <w:r w:rsidR="00BD556E">
        <w:t xml:space="preserve"> obvious sampling errors</w:t>
      </w:r>
      <w:r>
        <w:t xml:space="preserve"> from this calculation</w:t>
      </w:r>
      <w:r w:rsidR="00BD556E">
        <w:t xml:space="preserve">. </w:t>
      </w:r>
      <w:r w:rsidR="001F53B4">
        <w:t>The supplier must record sampling errors even when not included in calculations.</w:t>
      </w:r>
    </w:p>
    <w:p w14:paraId="5C991108" w14:textId="71F2F0D3" w:rsidR="00B71945" w:rsidRDefault="00B71945" w:rsidP="008311B7">
      <w:pPr>
        <w:widowControl w:val="0"/>
        <w:autoSpaceDE w:val="0"/>
        <w:autoSpaceDN w:val="0"/>
        <w:adjustRightInd w:val="0"/>
      </w:pPr>
    </w:p>
    <w:p w14:paraId="772F4967" w14:textId="10273E0F" w:rsidR="00BD556E" w:rsidRDefault="00BD556E" w:rsidP="00BD556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53E2B">
        <w:rPr>
          <w:rFonts w:eastAsia="Calibri"/>
        </w:rPr>
        <w:t>Water quality parameter daily value.</w:t>
      </w:r>
      <w:r>
        <w:t xml:space="preserve"> </w:t>
      </w:r>
    </w:p>
    <w:p w14:paraId="761D8ED8" w14:textId="66FDD8B9" w:rsidR="00153E2B" w:rsidRDefault="00153E2B" w:rsidP="00585265">
      <w:pPr>
        <w:widowControl w:val="0"/>
        <w:autoSpaceDE w:val="0"/>
        <w:autoSpaceDN w:val="0"/>
        <w:adjustRightInd w:val="0"/>
      </w:pPr>
    </w:p>
    <w:p w14:paraId="33700C8C" w14:textId="2C6A0971" w:rsidR="00153E2B" w:rsidRDefault="00153E2B" w:rsidP="00153E2B">
      <w:pPr>
        <w:widowControl w:val="0"/>
        <w:autoSpaceDE w:val="0"/>
        <w:autoSpaceDN w:val="0"/>
        <w:adjustRightInd w:val="0"/>
        <w:ind w:left="2880" w:hanging="720"/>
        <w:rPr>
          <w:rFonts w:eastAsia="Calibri"/>
        </w:rPr>
      </w:pPr>
      <w:r>
        <w:t>A)</w:t>
      </w:r>
      <w:r>
        <w:tab/>
      </w:r>
      <w:r w:rsidRPr="003B4362">
        <w:rPr>
          <w:rFonts w:eastAsia="Calibri"/>
        </w:rPr>
        <w:t xml:space="preserve">On days when the supplier collects more than one measurement for a water quality parameter at a sampling location, the daily value </w:t>
      </w:r>
      <w:r>
        <w:rPr>
          <w:rFonts w:eastAsia="Calibri"/>
        </w:rPr>
        <w:t>must be</w:t>
      </w:r>
      <w:r w:rsidRPr="003B4362">
        <w:rPr>
          <w:rFonts w:eastAsia="Calibri"/>
        </w:rPr>
        <w:t xml:space="preserve"> the average of all results collected </w:t>
      </w:r>
      <w:r>
        <w:rPr>
          <w:rFonts w:eastAsia="Calibri"/>
        </w:rPr>
        <w:t xml:space="preserve">at that sampling location </w:t>
      </w:r>
      <w:r w:rsidRPr="003B4362">
        <w:rPr>
          <w:rFonts w:eastAsia="Calibri"/>
        </w:rPr>
        <w:t xml:space="preserve">during the </w:t>
      </w:r>
      <w:r>
        <w:rPr>
          <w:rFonts w:eastAsia="Calibri"/>
        </w:rPr>
        <w:t xml:space="preserve">same </w:t>
      </w:r>
      <w:r w:rsidRPr="003B4362">
        <w:rPr>
          <w:rFonts w:eastAsia="Calibri"/>
        </w:rPr>
        <w:t>day, regardless of whether the</w:t>
      </w:r>
      <w:r>
        <w:rPr>
          <w:rFonts w:eastAsia="Calibri"/>
        </w:rPr>
        <w:t>y are</w:t>
      </w:r>
      <w:r w:rsidRPr="003B4362">
        <w:rPr>
          <w:rFonts w:eastAsia="Calibri"/>
        </w:rPr>
        <w:t xml:space="preserve"> collected through continuous monitoring, grab sampling, or a combination of both.</w:t>
      </w:r>
    </w:p>
    <w:p w14:paraId="7AF8FF5A" w14:textId="3D690E97" w:rsidR="00153E2B" w:rsidRDefault="00153E2B" w:rsidP="00585265">
      <w:pPr>
        <w:widowControl w:val="0"/>
        <w:autoSpaceDE w:val="0"/>
        <w:autoSpaceDN w:val="0"/>
        <w:adjustRightInd w:val="0"/>
        <w:rPr>
          <w:rFonts w:eastAsia="Calibri"/>
        </w:rPr>
      </w:pPr>
    </w:p>
    <w:p w14:paraId="42DC2C41" w14:textId="241F04DD" w:rsidR="00153E2B" w:rsidRDefault="00153E2B" w:rsidP="00153E2B">
      <w:pPr>
        <w:widowControl w:val="0"/>
        <w:autoSpaceDE w:val="0"/>
        <w:autoSpaceDN w:val="0"/>
        <w:adjustRightInd w:val="0"/>
        <w:ind w:left="2160"/>
      </w:pPr>
      <w:r>
        <w:t xml:space="preserve">BOARD NOTE:  Corresponding 40 CFR 141.82(g)(2)(i) further provides as follows:  If USEPA approves an alternative formula under 40 CFR 142.16(d)(1)(ii) in the State's application for a program revision submitted under 40 CFR 142.12, the approved formula must be used to aggregate multiple measurements at a sampling point for the water quality parameters in lieu of the formula in this subsection (g)(2). </w:t>
      </w:r>
    </w:p>
    <w:p w14:paraId="550A5558" w14:textId="0879009E" w:rsidR="00153E2B" w:rsidRDefault="00153E2B" w:rsidP="00585265">
      <w:pPr>
        <w:widowControl w:val="0"/>
        <w:autoSpaceDE w:val="0"/>
        <w:autoSpaceDN w:val="0"/>
        <w:adjustRightInd w:val="0"/>
      </w:pPr>
    </w:p>
    <w:p w14:paraId="2519533D" w14:textId="6864C936" w:rsidR="00153E2B" w:rsidRDefault="00153E2B" w:rsidP="00153E2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Pr="003B4362">
        <w:rPr>
          <w:rFonts w:eastAsia="Calibri"/>
        </w:rPr>
        <w:t xml:space="preserve">On days when the supplier collects only one measurement for a water quality parameter at a sampling location, the daily value </w:t>
      </w:r>
      <w:r>
        <w:rPr>
          <w:rFonts w:eastAsia="Calibri"/>
        </w:rPr>
        <w:t xml:space="preserve">must be the result of that </w:t>
      </w:r>
      <w:r w:rsidRPr="003B4362">
        <w:rPr>
          <w:rFonts w:eastAsia="Calibri"/>
        </w:rPr>
        <w:t>measurement.</w:t>
      </w:r>
    </w:p>
    <w:p w14:paraId="1AFDE553" w14:textId="19535634" w:rsidR="00153E2B" w:rsidRDefault="00153E2B" w:rsidP="00585265">
      <w:pPr>
        <w:widowControl w:val="0"/>
        <w:autoSpaceDE w:val="0"/>
        <w:autoSpaceDN w:val="0"/>
        <w:adjustRightInd w:val="0"/>
      </w:pPr>
    </w:p>
    <w:p w14:paraId="2D1ED372" w14:textId="5D14D875" w:rsidR="00153E2B" w:rsidRDefault="00153E2B" w:rsidP="00153E2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Pr="003B4362">
        <w:rPr>
          <w:rFonts w:eastAsia="Calibri"/>
        </w:rPr>
        <w:t xml:space="preserve">On days when the supplier collects no measurement for a water quality parameter at a sampling location, the daily value </w:t>
      </w:r>
      <w:r>
        <w:rPr>
          <w:rFonts w:eastAsia="Calibri"/>
        </w:rPr>
        <w:t>must be</w:t>
      </w:r>
      <w:r w:rsidRPr="003B4362">
        <w:rPr>
          <w:rFonts w:eastAsia="Calibri"/>
        </w:rPr>
        <w:t xml:space="preserve"> the daily value calculated on the most recent day on which the supplier measured the water quality parameter at the sampling</w:t>
      </w:r>
      <w:r w:rsidRPr="003B4362">
        <w:t xml:space="preserve"> location</w:t>
      </w:r>
      <w:r w:rsidRPr="003B4362">
        <w:rPr>
          <w:rFonts w:eastAsia="Calibri"/>
        </w:rPr>
        <w:t>.</w:t>
      </w:r>
    </w:p>
    <w:p w14:paraId="4CF3EEA7" w14:textId="100DBCA6" w:rsidR="00B71945" w:rsidRDefault="00B71945" w:rsidP="008311B7">
      <w:pPr>
        <w:widowControl w:val="0"/>
        <w:autoSpaceDE w:val="0"/>
        <w:autoSpaceDN w:val="0"/>
        <w:adjustRightInd w:val="0"/>
      </w:pPr>
    </w:p>
    <w:p w14:paraId="45176A83" w14:textId="591DE15F" w:rsidR="00BD556E" w:rsidRDefault="00BD556E" w:rsidP="00BD556E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 w:rsidR="00153E2B">
        <w:rPr>
          <w:rFonts w:eastAsia="Calibri"/>
        </w:rPr>
        <w:t>Modification of</w:t>
      </w:r>
      <w:r>
        <w:t xml:space="preserve"> Agency </w:t>
      </w:r>
      <w:r w:rsidR="00153E2B">
        <w:t>treatment determination</w:t>
      </w:r>
      <w:r>
        <w:t xml:space="preserve"> </w:t>
      </w:r>
      <w:r w:rsidR="001B437C">
        <w:t>for OCCT and re-optimized OCCT</w:t>
      </w:r>
      <w:r w:rsidR="00153E2B">
        <w:t xml:space="preserve">.  </w:t>
      </w:r>
      <w:r w:rsidR="00153E2B">
        <w:rPr>
          <w:rFonts w:eastAsia="Calibri"/>
        </w:rPr>
        <w:t>Upon</w:t>
      </w:r>
      <w:r w:rsidR="00153E2B" w:rsidRPr="003B4362">
        <w:rPr>
          <w:rFonts w:eastAsia="Calibri"/>
        </w:rPr>
        <w:t xml:space="preserve"> its own initiative or in response to a request by </w:t>
      </w:r>
      <w:r w:rsidR="00153E2B">
        <w:rPr>
          <w:rFonts w:eastAsia="Calibri"/>
        </w:rPr>
        <w:t>a</w:t>
      </w:r>
      <w:r w:rsidR="00153E2B" w:rsidRPr="003B4362">
        <w:rPr>
          <w:rFonts w:eastAsia="Calibri"/>
        </w:rPr>
        <w:t xml:space="preserve"> supplier</w:t>
      </w:r>
      <w:r w:rsidR="00153E2B">
        <w:rPr>
          <w:rFonts w:eastAsia="Calibri"/>
        </w:rPr>
        <w:t xml:space="preserve"> or other interested party</w:t>
      </w:r>
      <w:r w:rsidR="00153E2B" w:rsidRPr="003B4362">
        <w:rPr>
          <w:rFonts w:eastAsia="Calibri"/>
        </w:rPr>
        <w:t xml:space="preserve">, the Agency may </w:t>
      </w:r>
      <w:r w:rsidR="00153E2B">
        <w:rPr>
          <w:rFonts w:eastAsia="Calibri"/>
        </w:rPr>
        <w:t>modify</w:t>
      </w:r>
      <w:r w:rsidR="00153E2B" w:rsidRPr="003B4362">
        <w:rPr>
          <w:rFonts w:eastAsia="Calibri"/>
        </w:rPr>
        <w:t xml:space="preserve"> its determination of OCCT under subsection (d)</w:t>
      </w:r>
      <w:r w:rsidR="00153E2B">
        <w:rPr>
          <w:rFonts w:eastAsia="Calibri"/>
        </w:rPr>
        <w:t>,</w:t>
      </w:r>
      <w:r w:rsidR="00153E2B" w:rsidRPr="003B4362">
        <w:rPr>
          <w:rFonts w:eastAsia="Calibri"/>
        </w:rPr>
        <w:t xml:space="preserve"> or </w:t>
      </w:r>
      <w:r w:rsidR="00153E2B">
        <w:rPr>
          <w:rFonts w:eastAsia="Calibri"/>
        </w:rPr>
        <w:t>t</w:t>
      </w:r>
      <w:r w:rsidR="00153E2B" w:rsidRPr="003B4362">
        <w:rPr>
          <w:rFonts w:eastAsia="Calibri"/>
        </w:rPr>
        <w:t>he optimal water quality parameters under subsection (</w:t>
      </w:r>
      <w:r w:rsidR="00153E2B">
        <w:rPr>
          <w:rFonts w:eastAsia="Calibri"/>
        </w:rPr>
        <w:t>f</w:t>
      </w:r>
      <w:r w:rsidR="00153E2B" w:rsidRPr="003B4362">
        <w:rPr>
          <w:rFonts w:eastAsia="Calibri"/>
        </w:rPr>
        <w:t>).</w:t>
      </w:r>
      <w:r w:rsidR="00153E2B">
        <w:rPr>
          <w:rFonts w:eastAsia="Calibri"/>
        </w:rPr>
        <w:t xml:space="preserve">  </w:t>
      </w:r>
      <w:r w:rsidR="00153E2B" w:rsidRPr="003B4362">
        <w:rPr>
          <w:rFonts w:eastAsia="Calibri"/>
        </w:rPr>
        <w:t xml:space="preserve">A request </w:t>
      </w:r>
      <w:r w:rsidR="00153E2B">
        <w:rPr>
          <w:rFonts w:eastAsia="Calibri"/>
        </w:rPr>
        <w:t xml:space="preserve">for </w:t>
      </w:r>
      <w:r w:rsidR="00153E2B" w:rsidRPr="003B4362">
        <w:rPr>
          <w:rFonts w:eastAsia="Calibri"/>
        </w:rPr>
        <w:t xml:space="preserve">modification </w:t>
      </w:r>
      <w:r w:rsidR="00153E2B">
        <w:rPr>
          <w:rFonts w:eastAsia="Calibri"/>
        </w:rPr>
        <w:t>by a supplier or other interested party must be in writing</w:t>
      </w:r>
      <w:r w:rsidR="00153E2B" w:rsidRPr="003B4362">
        <w:rPr>
          <w:rFonts w:eastAsia="Calibri"/>
        </w:rPr>
        <w:t xml:space="preserve">, explaining </w:t>
      </w:r>
      <w:r w:rsidR="00153E2B">
        <w:rPr>
          <w:rFonts w:eastAsia="Calibri"/>
        </w:rPr>
        <w:t xml:space="preserve">why </w:t>
      </w:r>
      <w:r w:rsidR="00153E2B" w:rsidRPr="003B4362">
        <w:rPr>
          <w:rFonts w:eastAsia="Calibri"/>
        </w:rPr>
        <w:t>the modification</w:t>
      </w:r>
      <w:r w:rsidR="00153E2B">
        <w:rPr>
          <w:rFonts w:eastAsia="Calibri"/>
        </w:rPr>
        <w:t xml:space="preserve"> is appropriate,</w:t>
      </w:r>
      <w:r w:rsidR="00153E2B" w:rsidRPr="003B4362">
        <w:rPr>
          <w:rFonts w:eastAsia="Calibri"/>
        </w:rPr>
        <w:t xml:space="preserve"> and providing supporting documentation.</w:t>
      </w:r>
      <w:r w:rsidR="00153E2B">
        <w:rPr>
          <w:rFonts w:eastAsia="Calibri"/>
        </w:rPr>
        <w:t xml:space="preserve">  </w:t>
      </w:r>
      <w:r w:rsidR="00153E2B" w:rsidRPr="003B4362">
        <w:rPr>
          <w:rFonts w:eastAsia="Calibri"/>
        </w:rPr>
        <w:t>The Agency may</w:t>
      </w:r>
      <w:r w:rsidR="00153E2B">
        <w:rPr>
          <w:rFonts w:eastAsia="Calibri"/>
        </w:rPr>
        <w:t xml:space="preserve"> require a supplier to conduct a CCT study to support modification of the determination of OCCT or re-optimized OCCT.  The Agency may</w:t>
      </w:r>
      <w:r w:rsidR="00153E2B" w:rsidRPr="003B4362">
        <w:rPr>
          <w:rFonts w:eastAsia="Calibri"/>
        </w:rPr>
        <w:t xml:space="preserve"> modify its determination </w:t>
      </w:r>
      <w:r w:rsidR="00153E2B">
        <w:rPr>
          <w:rFonts w:eastAsia="Calibri"/>
          <w:spacing w:val="-3"/>
        </w:rPr>
        <w:t>where it concludes</w:t>
      </w:r>
      <w:r w:rsidR="00153E2B" w:rsidRPr="003B4362">
        <w:rPr>
          <w:rFonts w:eastAsia="Calibri"/>
        </w:rPr>
        <w:t xml:space="preserve"> that </w:t>
      </w:r>
      <w:r w:rsidR="00153E2B">
        <w:rPr>
          <w:rFonts w:eastAsia="Calibri"/>
        </w:rPr>
        <w:t>such a</w:t>
      </w:r>
      <w:r w:rsidR="00153E2B" w:rsidRPr="003B4362">
        <w:rPr>
          <w:rFonts w:eastAsia="Calibri"/>
        </w:rPr>
        <w:t xml:space="preserve"> change </w:t>
      </w:r>
      <w:r w:rsidR="00153E2B">
        <w:rPr>
          <w:rFonts w:eastAsia="Calibri"/>
        </w:rPr>
        <w:t>is necessary to</w:t>
      </w:r>
      <w:r w:rsidR="00153E2B" w:rsidRPr="003B4362">
        <w:rPr>
          <w:rFonts w:eastAsia="Calibri"/>
        </w:rPr>
        <w:t xml:space="preserve"> ensure that the supplier continues </w:t>
      </w:r>
      <w:r w:rsidR="00153E2B">
        <w:rPr>
          <w:rFonts w:eastAsia="Calibri"/>
        </w:rPr>
        <w:t>to optimize</w:t>
      </w:r>
      <w:r w:rsidR="00153E2B" w:rsidRPr="003B4362">
        <w:rPr>
          <w:rFonts w:eastAsia="Calibri"/>
        </w:rPr>
        <w:t xml:space="preserve"> corrosion control treatment.  A revised </w:t>
      </w:r>
      <w:r w:rsidR="00153E2B">
        <w:rPr>
          <w:rFonts w:eastAsia="Calibri"/>
        </w:rPr>
        <w:t>designation must be made in writing,</w:t>
      </w:r>
      <w:r w:rsidR="00153E2B" w:rsidRPr="003B4362">
        <w:rPr>
          <w:rFonts w:eastAsia="Calibri"/>
        </w:rPr>
        <w:t xml:space="preserve"> </w:t>
      </w:r>
      <w:r w:rsidR="00153E2B">
        <w:rPr>
          <w:rFonts w:eastAsia="Calibri"/>
        </w:rPr>
        <w:t>set forth</w:t>
      </w:r>
      <w:r w:rsidR="00153E2B" w:rsidRPr="003B4362">
        <w:rPr>
          <w:rFonts w:eastAsia="Calibri"/>
        </w:rPr>
        <w:t xml:space="preserve"> the new treatment requirements</w:t>
      </w:r>
      <w:r w:rsidR="00153E2B" w:rsidRPr="003B4362">
        <w:t xml:space="preserve"> </w:t>
      </w:r>
      <w:r w:rsidR="00153E2B">
        <w:t>and/</w:t>
      </w:r>
      <w:r w:rsidR="00153E2B" w:rsidRPr="003B4362">
        <w:t xml:space="preserve">or </w:t>
      </w:r>
      <w:r w:rsidR="00153E2B">
        <w:t xml:space="preserve">optimal </w:t>
      </w:r>
      <w:r w:rsidR="00153E2B" w:rsidRPr="003B4362">
        <w:t>water quality parameters</w:t>
      </w:r>
      <w:r w:rsidR="00153E2B" w:rsidRPr="003B4362">
        <w:rPr>
          <w:rFonts w:eastAsia="Calibri"/>
        </w:rPr>
        <w:t>, explain the basis for the Agency</w:t>
      </w:r>
      <w:r w:rsidR="00153E2B">
        <w:rPr>
          <w:rFonts w:eastAsia="Calibri"/>
        </w:rPr>
        <w:t>'</w:t>
      </w:r>
      <w:r w:rsidR="00153E2B" w:rsidRPr="003B4362">
        <w:rPr>
          <w:rFonts w:eastAsia="Calibri"/>
        </w:rPr>
        <w:t xml:space="preserve">s </w:t>
      </w:r>
      <w:r w:rsidR="00153E2B">
        <w:rPr>
          <w:rFonts w:eastAsia="Calibri"/>
        </w:rPr>
        <w:t>determination</w:t>
      </w:r>
      <w:r w:rsidR="00153E2B" w:rsidRPr="003B4362">
        <w:rPr>
          <w:rFonts w:eastAsia="Calibri"/>
        </w:rPr>
        <w:t>, and provide an implementation schedule for completing the treatment modifications</w:t>
      </w:r>
      <w:r w:rsidR="00153E2B" w:rsidRPr="003B4362">
        <w:t xml:space="preserve"> for re-optimized </w:t>
      </w:r>
      <w:r w:rsidR="00153E2B">
        <w:t>corrosion control treatment.</w:t>
      </w:r>
    </w:p>
    <w:p w14:paraId="37350516" w14:textId="500D9D91" w:rsidR="00B71945" w:rsidRDefault="00B71945" w:rsidP="008311B7">
      <w:pPr>
        <w:widowControl w:val="0"/>
        <w:autoSpaceDE w:val="0"/>
        <w:autoSpaceDN w:val="0"/>
        <w:adjustRightInd w:val="0"/>
      </w:pPr>
    </w:p>
    <w:p w14:paraId="081100CD" w14:textId="51323B3A" w:rsidR="00BD556E" w:rsidRDefault="00BD556E" w:rsidP="00BD556E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</w:r>
      <w:r w:rsidR="00153E2B">
        <w:rPr>
          <w:rFonts w:eastAsia="Calibri"/>
        </w:rPr>
        <w:t>Treatment decisions by USEPA in lieu of the Agency</w:t>
      </w:r>
      <w:r>
        <w:t xml:space="preserve"> </w:t>
      </w:r>
      <w:r w:rsidR="005B2332">
        <w:t>o</w:t>
      </w:r>
      <w:r w:rsidR="001B437C">
        <w:t>n OCCT and re-optimized OCCT</w:t>
      </w:r>
      <w:r>
        <w:t xml:space="preserve">. </w:t>
      </w:r>
      <w:r w:rsidR="000B59A2">
        <w:t>Under</w:t>
      </w:r>
      <w:r>
        <w:t xml:space="preserve"> </w:t>
      </w:r>
      <w:r w:rsidR="002841FD">
        <w:t xml:space="preserve">the procedures in </w:t>
      </w:r>
      <w:r>
        <w:t xml:space="preserve">40 CFR 142.19, USEPA </w:t>
      </w:r>
      <w:r w:rsidR="002841FD">
        <w:t>may</w:t>
      </w:r>
      <w:r>
        <w:t xml:space="preserve"> review</w:t>
      </w:r>
      <w:r w:rsidR="001B437C">
        <w:t xml:space="preserve"> OCCT</w:t>
      </w:r>
      <w:r>
        <w:t xml:space="preserve"> determinations </w:t>
      </w:r>
      <w:r w:rsidR="002841FD">
        <w:t xml:space="preserve">made by the Agency </w:t>
      </w:r>
      <w:r>
        <w:t xml:space="preserve">under </w:t>
      </w:r>
      <w:r w:rsidR="002841FD">
        <w:t>subsections</w:t>
      </w:r>
      <w:bookmarkStart w:id="14" w:name="_Hlk210210261"/>
      <w:r w:rsidR="002841FD">
        <w:t xml:space="preserve"> (d),(f),</w:t>
      </w:r>
      <w:bookmarkEnd w:id="14"/>
      <w:r w:rsidR="002841FD">
        <w:t xml:space="preserve"> or (h)</w:t>
      </w:r>
      <w:r>
        <w:t xml:space="preserve"> and issue federal </w:t>
      </w:r>
      <w:r w:rsidR="002841FD">
        <w:t xml:space="preserve">corrosion control </w:t>
      </w:r>
      <w:r>
        <w:t xml:space="preserve">treatment determinations consistent with </w:t>
      </w:r>
      <w:r w:rsidR="002841FD">
        <w:rPr>
          <w:rFonts w:eastAsia="Calibri"/>
        </w:rPr>
        <w:t xml:space="preserve">the requirements of </w:t>
      </w:r>
      <w:r w:rsidR="002841FD">
        <w:t>40 CFR 141.82(d), (f), or (h) where</w:t>
      </w:r>
      <w:r w:rsidR="001B437C">
        <w:t xml:space="preserve"> USEPA</w:t>
      </w:r>
      <w:r>
        <w:t xml:space="preserve"> finds that: </w:t>
      </w:r>
    </w:p>
    <w:p w14:paraId="0F5869DB" w14:textId="77777777" w:rsidR="00B71945" w:rsidRDefault="00B71945" w:rsidP="008311B7">
      <w:pPr>
        <w:widowControl w:val="0"/>
        <w:autoSpaceDE w:val="0"/>
        <w:autoSpaceDN w:val="0"/>
        <w:adjustRightInd w:val="0"/>
      </w:pPr>
    </w:p>
    <w:p w14:paraId="4DE19E92" w14:textId="0F16FA10" w:rsidR="00BD556E" w:rsidRDefault="00BD556E" w:rsidP="00BD556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Agency </w:t>
      </w:r>
      <w:r w:rsidR="002841FD">
        <w:t>failed</w:t>
      </w:r>
      <w:r>
        <w:t xml:space="preserve"> to issue a treatment determination by the applicable deadlines in Section 611.351 (</w:t>
      </w:r>
      <w:r w:rsidR="001B437C">
        <w:t xml:space="preserve">corresponding with </w:t>
      </w:r>
      <w:r>
        <w:t>40 CFR 141.81)</w:t>
      </w:r>
      <w:r w:rsidR="00B71945">
        <w:t>;</w:t>
      </w:r>
      <w:r>
        <w:t xml:space="preserve"> </w:t>
      </w:r>
    </w:p>
    <w:p w14:paraId="638D20BA" w14:textId="77777777" w:rsidR="00B71945" w:rsidRDefault="00B71945" w:rsidP="008311B7">
      <w:pPr>
        <w:widowControl w:val="0"/>
        <w:autoSpaceDE w:val="0"/>
        <w:autoSpaceDN w:val="0"/>
        <w:adjustRightInd w:val="0"/>
      </w:pPr>
    </w:p>
    <w:p w14:paraId="382D69AB" w14:textId="4BA1A784" w:rsidR="00BD556E" w:rsidRDefault="00BD556E" w:rsidP="00BD556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Agency </w:t>
      </w:r>
      <w:r w:rsidR="002841FD">
        <w:t>abused</w:t>
      </w:r>
      <w:r>
        <w:t xml:space="preserve"> its discretion</w:t>
      </w:r>
      <w:r w:rsidR="008261FD">
        <w:t>;</w:t>
      </w:r>
      <w:r>
        <w:t xml:space="preserve"> or </w:t>
      </w:r>
    </w:p>
    <w:p w14:paraId="413BA6C1" w14:textId="77777777" w:rsidR="00B71945" w:rsidRDefault="00B71945" w:rsidP="008311B7">
      <w:pPr>
        <w:widowControl w:val="0"/>
        <w:autoSpaceDE w:val="0"/>
        <w:autoSpaceDN w:val="0"/>
        <w:adjustRightInd w:val="0"/>
      </w:pPr>
    </w:p>
    <w:p w14:paraId="28790797" w14:textId="13A43E09" w:rsidR="00BD556E" w:rsidRDefault="00BD556E" w:rsidP="00BD556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technical aspects of the Agency's determination would be indefensible in </w:t>
      </w:r>
      <w:r w:rsidR="00D00ED2">
        <w:t>a</w:t>
      </w:r>
      <w:r>
        <w:t xml:space="preserve"> federal enforcement action taken against </w:t>
      </w:r>
      <w:r w:rsidR="002841FD">
        <w:t>a</w:t>
      </w:r>
      <w:r>
        <w:t xml:space="preserve"> supplier. </w:t>
      </w:r>
    </w:p>
    <w:p w14:paraId="4624FEA7" w14:textId="77777777" w:rsidR="00B71945" w:rsidRDefault="00B71945" w:rsidP="00BD556E">
      <w:pPr>
        <w:widowControl w:val="0"/>
        <w:autoSpaceDE w:val="0"/>
        <w:autoSpaceDN w:val="0"/>
        <w:adjustRightInd w:val="0"/>
      </w:pPr>
    </w:p>
    <w:p w14:paraId="0E0C5730" w14:textId="5EDAE6DA" w:rsidR="00D00ED2" w:rsidRPr="00D00ED2" w:rsidRDefault="00D00ED2" w:rsidP="00D00ED2">
      <w:pPr>
        <w:ind w:left="1440" w:hanging="720"/>
      </w:pPr>
      <w:r w:rsidRPr="00D00ED2">
        <w:t>j)</w:t>
      </w:r>
      <w:bookmarkStart w:id="15" w:name="_Hlk118396803"/>
      <w:r>
        <w:tab/>
      </w:r>
      <w:r w:rsidR="002841FD">
        <w:rPr>
          <w:rFonts w:eastAsia="Calibri"/>
        </w:rPr>
        <w:t xml:space="preserve">Distribution system and site assessment for tap sampling sites with lead results that exceed </w:t>
      </w:r>
      <w:r w:rsidR="00C606CD">
        <w:rPr>
          <w:rFonts w:eastAsia="Calibri"/>
        </w:rPr>
        <w:t>0</w:t>
      </w:r>
      <w:r w:rsidR="002841FD">
        <w:rPr>
          <w:rFonts w:eastAsia="Calibri"/>
        </w:rPr>
        <w:t>.010 mg/L</w:t>
      </w:r>
      <w:bookmarkEnd w:id="15"/>
      <w:r w:rsidRPr="00D00ED2">
        <w:t>.  T</w:t>
      </w:r>
      <w:bookmarkStart w:id="16" w:name="_Hlk118397010"/>
      <w:r w:rsidRPr="00D00ED2">
        <w:t xml:space="preserve">he supplier must conduct </w:t>
      </w:r>
      <w:r w:rsidR="002841FD">
        <w:t>the following</w:t>
      </w:r>
      <w:r w:rsidRPr="00D00ED2">
        <w:t xml:space="preserve"> steps</w:t>
      </w:r>
      <w:bookmarkEnd w:id="16"/>
      <w:r w:rsidRPr="00D00ED2">
        <w:t xml:space="preserve"> when </w:t>
      </w:r>
      <w:r w:rsidR="002841FD">
        <w:rPr>
          <w:rFonts w:eastAsia="Calibri"/>
        </w:rPr>
        <w:t>the lead results from an individual tap sample site sampled under Section 611.356 exceed 0.010 mg/L and the site is included in the site sample plan under Section 611.356(a)(1):</w:t>
      </w:r>
    </w:p>
    <w:p w14:paraId="3FBBC18B" w14:textId="77777777" w:rsidR="00D00ED2" w:rsidRPr="00D00ED2" w:rsidRDefault="00D00ED2" w:rsidP="001D0076"/>
    <w:p w14:paraId="0A797A26" w14:textId="1CFAB07C" w:rsidR="00D00ED2" w:rsidRPr="00D00ED2" w:rsidRDefault="00D00ED2" w:rsidP="00D00ED2">
      <w:pPr>
        <w:ind w:left="2160" w:hanging="720"/>
      </w:pPr>
      <w:r w:rsidRPr="00D00ED2">
        <w:t>1)</w:t>
      </w:r>
      <w:bookmarkStart w:id="17" w:name="_Hlk118398093"/>
      <w:r>
        <w:tab/>
      </w:r>
      <w:r w:rsidRPr="00D00ED2">
        <w:t xml:space="preserve">Step 1:  Corrosion </w:t>
      </w:r>
      <w:r w:rsidR="002841FD">
        <w:t>c</w:t>
      </w:r>
      <w:r w:rsidR="002841FD" w:rsidRPr="00D00ED2">
        <w:t xml:space="preserve">ontrol </w:t>
      </w:r>
      <w:r w:rsidR="002841FD">
        <w:t>t</w:t>
      </w:r>
      <w:r w:rsidR="002841FD" w:rsidRPr="00D00ED2">
        <w:t xml:space="preserve">reatment </w:t>
      </w:r>
      <w:r w:rsidR="002841FD">
        <w:t>a</w:t>
      </w:r>
      <w:r w:rsidR="002841FD" w:rsidRPr="00D00ED2">
        <w:t>ssessment</w:t>
      </w:r>
      <w:bookmarkEnd w:id="17"/>
      <w:r w:rsidRPr="00D00ED2">
        <w:t xml:space="preserve">.  </w:t>
      </w:r>
      <w:r w:rsidR="002841FD">
        <w:rPr>
          <w:rFonts w:eastAsia="Calibri"/>
        </w:rPr>
        <w:t>Within five days of receiving the tap sampling results, the</w:t>
      </w:r>
      <w:r w:rsidRPr="00D00ED2">
        <w:t xml:space="preserve"> supplier must sample at a water quality parameter site </w:t>
      </w:r>
      <w:r w:rsidR="002841FD">
        <w:rPr>
          <w:rFonts w:eastAsia="Calibri"/>
        </w:rPr>
        <w:t xml:space="preserve">in compliance with subsection (j)(1)(B) </w:t>
      </w:r>
      <w:r w:rsidRPr="00D00ED2">
        <w:t xml:space="preserve">that is on </w:t>
      </w:r>
      <w:r w:rsidRPr="00D00ED2">
        <w:lastRenderedPageBreak/>
        <w:t xml:space="preserve">the </w:t>
      </w:r>
      <w:bookmarkStart w:id="18" w:name="_Hlk118398926"/>
      <w:r w:rsidR="002841FD">
        <w:t>same-size</w:t>
      </w:r>
      <w:r w:rsidRPr="00D00ED2">
        <w:t xml:space="preserve"> water main, in the same pressure zone and located within a half mile </w:t>
      </w:r>
      <w:r w:rsidR="002841FD">
        <w:t xml:space="preserve">radius </w:t>
      </w:r>
      <w:r w:rsidRPr="00D00ED2">
        <w:t>of the site</w:t>
      </w:r>
      <w:bookmarkStart w:id="19" w:name="_Hlk118399040"/>
      <w:bookmarkEnd w:id="18"/>
      <w:r w:rsidRPr="00D00ED2">
        <w:t xml:space="preserve"> </w:t>
      </w:r>
      <w:r w:rsidR="002841FD">
        <w:rPr>
          <w:rFonts w:eastAsia="Calibri"/>
        </w:rPr>
        <w:t>with the lead result</w:t>
      </w:r>
      <w:r w:rsidR="002841FD" w:rsidRPr="00D00ED2">
        <w:t xml:space="preserve"> </w:t>
      </w:r>
      <w:r w:rsidRPr="00D00ED2">
        <w:t xml:space="preserve">that </w:t>
      </w:r>
      <w:r w:rsidR="002841FD">
        <w:t xml:space="preserve">exceeds </w:t>
      </w:r>
      <w:r w:rsidR="00553B01">
        <w:t>0</w:t>
      </w:r>
      <w:r w:rsidR="002841FD">
        <w:rPr>
          <w:rFonts w:eastAsia="Calibri"/>
        </w:rPr>
        <w:t>.010 mg/L</w:t>
      </w:r>
      <w:bookmarkEnd w:id="19"/>
      <w:r w:rsidRPr="00D00ED2">
        <w:t xml:space="preserve">.  </w:t>
      </w:r>
      <w:r w:rsidR="002841FD">
        <w:t>Suppliers without</w:t>
      </w:r>
      <w:bookmarkStart w:id="20" w:name="_Hlk118404336"/>
      <w:r w:rsidRPr="00D00ED2">
        <w:t xml:space="preserve"> corrosion control treatment</w:t>
      </w:r>
      <w:bookmarkEnd w:id="20"/>
      <w:r w:rsidRPr="00D00ED2">
        <w:t xml:space="preserve"> </w:t>
      </w:r>
      <w:bookmarkStart w:id="21" w:name="_Hlk118404387"/>
      <w:r w:rsidR="002841FD">
        <w:t>are not required to collect these samples.</w:t>
      </w:r>
      <w:bookmarkEnd w:id="21"/>
    </w:p>
    <w:p w14:paraId="66CB1EAB" w14:textId="77777777" w:rsidR="00D00ED2" w:rsidRDefault="00D00ED2" w:rsidP="001D0076"/>
    <w:p w14:paraId="2B349AEE" w14:textId="42143A45" w:rsidR="008A3C2E" w:rsidRDefault="00D00ED2" w:rsidP="008A3C2E">
      <w:pPr>
        <w:ind w:left="2880" w:hanging="720"/>
      </w:pPr>
      <w:r w:rsidRPr="00D00ED2">
        <w:t>A)</w:t>
      </w:r>
      <w:r>
        <w:tab/>
      </w:r>
      <w:r w:rsidR="002841FD">
        <w:rPr>
          <w:rFonts w:eastAsia="Calibri"/>
        </w:rPr>
        <w:t>The supplier must measure the following water quality parameters:</w:t>
      </w:r>
    </w:p>
    <w:p w14:paraId="5730861C" w14:textId="243FB804" w:rsidR="008A3C2E" w:rsidRDefault="008A3C2E" w:rsidP="00585265"/>
    <w:p w14:paraId="3445EC71" w14:textId="6F4BDD90" w:rsidR="008A3C2E" w:rsidRDefault="008A3C2E" w:rsidP="008A3C2E">
      <w:pPr>
        <w:autoSpaceDE w:val="0"/>
        <w:autoSpaceDN w:val="0"/>
        <w:adjustRightInd w:val="0"/>
        <w:ind w:left="3600" w:hanging="720"/>
        <w:rPr>
          <w:rFonts w:eastAsia="Calibri"/>
        </w:rPr>
      </w:pPr>
      <w:r>
        <w:rPr>
          <w:rFonts w:eastAsia="Calibri"/>
        </w:rPr>
        <w:t>i)</w:t>
      </w:r>
      <w:r>
        <w:rPr>
          <w:rFonts w:eastAsia="Calibri"/>
        </w:rPr>
        <w:tab/>
        <w:t>pH;</w:t>
      </w:r>
    </w:p>
    <w:p w14:paraId="798C6B90" w14:textId="77777777" w:rsidR="008A3C2E" w:rsidRDefault="008A3C2E" w:rsidP="00585265">
      <w:pPr>
        <w:autoSpaceDE w:val="0"/>
        <w:autoSpaceDN w:val="0"/>
        <w:adjustRightInd w:val="0"/>
        <w:rPr>
          <w:rFonts w:eastAsia="Calibri"/>
        </w:rPr>
      </w:pPr>
    </w:p>
    <w:p w14:paraId="1B075C37" w14:textId="5FC0E9F1" w:rsidR="008A3C2E" w:rsidRDefault="008A3C2E" w:rsidP="00DE7EBE">
      <w:pPr>
        <w:autoSpaceDE w:val="0"/>
        <w:autoSpaceDN w:val="0"/>
        <w:adjustRightInd w:val="0"/>
        <w:ind w:left="3600" w:hanging="720"/>
        <w:rPr>
          <w:rFonts w:eastAsia="Calibri"/>
        </w:rPr>
      </w:pPr>
      <w:r>
        <w:rPr>
          <w:rFonts w:eastAsia="Calibri"/>
        </w:rPr>
        <w:t>ii)</w:t>
      </w:r>
      <w:r>
        <w:rPr>
          <w:rFonts w:eastAsia="Calibri"/>
        </w:rPr>
        <w:tab/>
        <w:t>Alkalinity;</w:t>
      </w:r>
    </w:p>
    <w:p w14:paraId="046968D9" w14:textId="77777777" w:rsidR="008A3C2E" w:rsidRDefault="008A3C2E" w:rsidP="00585265">
      <w:pPr>
        <w:autoSpaceDE w:val="0"/>
        <w:autoSpaceDN w:val="0"/>
        <w:adjustRightInd w:val="0"/>
        <w:rPr>
          <w:rFonts w:eastAsia="Calibri"/>
        </w:rPr>
      </w:pPr>
    </w:p>
    <w:p w14:paraId="5AE80F84" w14:textId="331C8DB7" w:rsidR="008A3C2E" w:rsidRDefault="008A3C2E" w:rsidP="00DE7EBE">
      <w:pPr>
        <w:autoSpaceDE w:val="0"/>
        <w:autoSpaceDN w:val="0"/>
        <w:adjustRightInd w:val="0"/>
        <w:ind w:left="3600" w:hanging="720"/>
        <w:rPr>
          <w:rFonts w:eastAsia="Calibri"/>
        </w:rPr>
      </w:pPr>
      <w:r>
        <w:rPr>
          <w:rFonts w:eastAsia="Calibri"/>
        </w:rPr>
        <w:t>iii)</w:t>
      </w:r>
      <w:r>
        <w:rPr>
          <w:rFonts w:eastAsia="Calibri"/>
        </w:rPr>
        <w:tab/>
      </w:r>
      <w:r w:rsidRPr="007A709D">
        <w:rPr>
          <w:rFonts w:eastAsia="Calibri"/>
        </w:rPr>
        <w:t>Orthophosphate (as PO</w:t>
      </w:r>
      <w:r w:rsidRPr="007A709D">
        <w:rPr>
          <w:rFonts w:eastAsia="Calibri"/>
          <w:vertAlign w:val="subscript"/>
        </w:rPr>
        <w:t>4</w:t>
      </w:r>
      <w:r w:rsidRPr="007A709D">
        <w:rPr>
          <w:rFonts w:eastAsia="Calibri"/>
        </w:rPr>
        <w:t>), when an inhibitor containing an orthophosphate compound is used; and</w:t>
      </w:r>
    </w:p>
    <w:p w14:paraId="13A82E1F" w14:textId="77777777" w:rsidR="008A3C2E" w:rsidRDefault="008A3C2E" w:rsidP="00585265">
      <w:pPr>
        <w:autoSpaceDE w:val="0"/>
        <w:autoSpaceDN w:val="0"/>
        <w:adjustRightInd w:val="0"/>
        <w:rPr>
          <w:rFonts w:eastAsia="Calibri"/>
        </w:rPr>
      </w:pPr>
    </w:p>
    <w:p w14:paraId="35FE15B5" w14:textId="5A632CD1" w:rsidR="008A3C2E" w:rsidRDefault="008A3C2E" w:rsidP="008A3C2E">
      <w:pPr>
        <w:autoSpaceDE w:val="0"/>
        <w:autoSpaceDN w:val="0"/>
        <w:adjustRightInd w:val="0"/>
        <w:ind w:left="3600" w:hanging="720"/>
        <w:rPr>
          <w:rFonts w:eastAsia="Calibri"/>
        </w:rPr>
      </w:pPr>
      <w:r>
        <w:rPr>
          <w:rFonts w:eastAsia="Calibri"/>
        </w:rPr>
        <w:t>iv)</w:t>
      </w:r>
      <w:r>
        <w:rPr>
          <w:rFonts w:eastAsia="Calibri"/>
        </w:rPr>
        <w:tab/>
      </w:r>
      <w:r w:rsidRPr="007A709D">
        <w:rPr>
          <w:rFonts w:eastAsia="Calibri"/>
        </w:rPr>
        <w:t>Silica, when an inhibitor containing a silicate compound is used.</w:t>
      </w:r>
    </w:p>
    <w:p w14:paraId="3B83399C" w14:textId="77777777" w:rsidR="008A3C2E" w:rsidRDefault="008A3C2E" w:rsidP="00585265"/>
    <w:p w14:paraId="1911E406" w14:textId="7A896EC9" w:rsidR="00D00ED2" w:rsidRDefault="00D00ED2" w:rsidP="00D00ED2">
      <w:pPr>
        <w:ind w:left="2880" w:hanging="720"/>
      </w:pPr>
      <w:r w:rsidRPr="00D00ED2">
        <w:t>B)</w:t>
      </w:r>
      <w:r>
        <w:tab/>
      </w:r>
      <w:r w:rsidR="008A3C2E">
        <w:rPr>
          <w:rFonts w:eastAsia="Calibri"/>
        </w:rPr>
        <w:t>The supplier must measure at the following locations:</w:t>
      </w:r>
    </w:p>
    <w:p w14:paraId="5D1BD8C8" w14:textId="10584A50" w:rsidR="008A3C2E" w:rsidRDefault="008A3C2E" w:rsidP="00585265"/>
    <w:p w14:paraId="563934CC" w14:textId="53C1BF3F" w:rsidR="008A3C2E" w:rsidRDefault="008A3C2E" w:rsidP="008A3C2E">
      <w:pPr>
        <w:autoSpaceDE w:val="0"/>
        <w:autoSpaceDN w:val="0"/>
        <w:adjustRightInd w:val="0"/>
        <w:ind w:left="3600" w:hanging="720"/>
        <w:rPr>
          <w:rFonts w:eastAsia="Calibri"/>
        </w:rPr>
      </w:pPr>
      <w:r>
        <w:rPr>
          <w:rFonts w:eastAsia="Calibri"/>
        </w:rPr>
        <w:t>i</w:t>
      </w:r>
      <w:r w:rsidRPr="003B4362">
        <w:rPr>
          <w:rFonts w:eastAsia="Calibri"/>
        </w:rPr>
        <w:t>)</w:t>
      </w:r>
      <w:r>
        <w:rPr>
          <w:rFonts w:eastAsia="Calibri"/>
        </w:rPr>
        <w:tab/>
        <w:t>Suppliers with an</w:t>
      </w:r>
      <w:r w:rsidRPr="003B4362">
        <w:rPr>
          <w:rFonts w:eastAsia="Calibri"/>
        </w:rPr>
        <w:t xml:space="preserve"> existing water quality parameter site </w:t>
      </w:r>
      <w:r>
        <w:rPr>
          <w:rFonts w:eastAsia="Calibri"/>
        </w:rPr>
        <w:t>that meets the requirements in</w:t>
      </w:r>
      <w:r w:rsidRPr="003B4362">
        <w:rPr>
          <w:rFonts w:eastAsia="Calibri"/>
        </w:rPr>
        <w:t xml:space="preserve"> </w:t>
      </w:r>
      <w:r>
        <w:rPr>
          <w:rFonts w:eastAsia="Calibri"/>
        </w:rPr>
        <w:t>this subsection (j)(1)</w:t>
      </w:r>
      <w:r w:rsidRPr="003B4362">
        <w:rPr>
          <w:rFonts w:eastAsia="Calibri"/>
        </w:rPr>
        <w:t xml:space="preserve"> </w:t>
      </w:r>
      <w:r>
        <w:rPr>
          <w:rFonts w:eastAsia="Calibri"/>
        </w:rPr>
        <w:t>can conduct this</w:t>
      </w:r>
      <w:r w:rsidRPr="003B4362">
        <w:rPr>
          <w:rFonts w:eastAsia="Calibri"/>
        </w:rPr>
        <w:t xml:space="preserve"> sampl</w:t>
      </w:r>
      <w:r>
        <w:rPr>
          <w:rFonts w:eastAsia="Calibri"/>
        </w:rPr>
        <w:t>ing</w:t>
      </w:r>
      <w:r w:rsidRPr="003B4362">
        <w:rPr>
          <w:rFonts w:eastAsia="Calibri"/>
        </w:rPr>
        <w:t xml:space="preserve"> </w:t>
      </w:r>
      <w:r>
        <w:rPr>
          <w:rFonts w:eastAsia="Calibri"/>
        </w:rPr>
        <w:t>at</w:t>
      </w:r>
      <w:r w:rsidRPr="003B4362">
        <w:rPr>
          <w:rFonts w:eastAsia="Calibri"/>
        </w:rPr>
        <w:t xml:space="preserve"> that site.</w:t>
      </w:r>
    </w:p>
    <w:p w14:paraId="6BAB5484" w14:textId="77777777" w:rsidR="008A3C2E" w:rsidRPr="003B4362" w:rsidRDefault="008A3C2E" w:rsidP="00585265">
      <w:pPr>
        <w:autoSpaceDE w:val="0"/>
        <w:autoSpaceDN w:val="0"/>
        <w:adjustRightInd w:val="0"/>
        <w:rPr>
          <w:rFonts w:eastAsia="Calibri"/>
        </w:rPr>
      </w:pPr>
    </w:p>
    <w:p w14:paraId="26278C2C" w14:textId="11FA6C3E" w:rsidR="008A3C2E" w:rsidRPr="00D00ED2" w:rsidRDefault="008A3C2E" w:rsidP="008A3C2E">
      <w:pPr>
        <w:ind w:left="3600" w:hanging="720"/>
      </w:pPr>
      <w:r>
        <w:rPr>
          <w:rFonts w:eastAsia="Calibri"/>
        </w:rPr>
        <w:t>ii</w:t>
      </w:r>
      <w:r w:rsidRPr="003B4362">
        <w:rPr>
          <w:rFonts w:eastAsia="Calibri"/>
        </w:rPr>
        <w:t>)</w:t>
      </w:r>
      <w:r>
        <w:rPr>
          <w:rFonts w:eastAsia="Calibri"/>
        </w:rPr>
        <w:tab/>
      </w:r>
      <w:r w:rsidRPr="003B4362">
        <w:rPr>
          <w:rFonts w:eastAsia="Calibri"/>
        </w:rPr>
        <w:t>A</w:t>
      </w:r>
      <w:r>
        <w:rPr>
          <w:rFonts w:eastAsia="Calibri"/>
        </w:rPr>
        <w:t>ll</w:t>
      </w:r>
      <w:r w:rsidRPr="003B4362">
        <w:rPr>
          <w:rFonts w:eastAsia="Calibri"/>
        </w:rPr>
        <w:t xml:space="preserve"> supplier</w:t>
      </w:r>
      <w:r>
        <w:rPr>
          <w:rFonts w:eastAsia="Calibri"/>
        </w:rPr>
        <w:t>s</w:t>
      </w:r>
      <w:r w:rsidRPr="003B4362">
        <w:rPr>
          <w:rFonts w:eastAsia="Calibri"/>
        </w:rPr>
        <w:t xml:space="preserve"> </w:t>
      </w:r>
      <w:r>
        <w:rPr>
          <w:rFonts w:eastAsia="Calibri"/>
        </w:rPr>
        <w:t xml:space="preserve">required to </w:t>
      </w:r>
      <w:r w:rsidRPr="003B4362">
        <w:rPr>
          <w:rFonts w:eastAsia="Calibri"/>
        </w:rPr>
        <w:t xml:space="preserve">meet optimal water quality parameters but </w:t>
      </w:r>
      <w:r>
        <w:rPr>
          <w:rFonts w:eastAsia="Calibri"/>
        </w:rPr>
        <w:t xml:space="preserve">do </w:t>
      </w:r>
      <w:r w:rsidRPr="003B4362">
        <w:rPr>
          <w:rFonts w:eastAsia="Calibri"/>
        </w:rPr>
        <w:t>not hav</w:t>
      </w:r>
      <w:r>
        <w:rPr>
          <w:rFonts w:eastAsia="Calibri"/>
        </w:rPr>
        <w:t>e</w:t>
      </w:r>
      <w:r w:rsidRPr="003B4362">
        <w:rPr>
          <w:rFonts w:eastAsia="Calibri"/>
        </w:rPr>
        <w:t xml:space="preserve"> an existing water quality parameter site </w:t>
      </w:r>
      <w:r>
        <w:rPr>
          <w:rFonts w:eastAsia="Calibri"/>
        </w:rPr>
        <w:t>that meets the requirements in</w:t>
      </w:r>
      <w:r w:rsidRPr="003B4362">
        <w:rPr>
          <w:rFonts w:eastAsia="Calibri"/>
        </w:rPr>
        <w:t xml:space="preserve"> </w:t>
      </w:r>
      <w:r>
        <w:rPr>
          <w:rFonts w:eastAsia="Calibri"/>
        </w:rPr>
        <w:t>this subsection (j)(1)</w:t>
      </w:r>
      <w:r w:rsidRPr="003B4362">
        <w:rPr>
          <w:rFonts w:eastAsia="Calibri"/>
        </w:rPr>
        <w:t xml:space="preserve"> must add new sites to the minimum number of sites</w:t>
      </w:r>
      <w:r>
        <w:rPr>
          <w:rFonts w:eastAsia="Calibri"/>
        </w:rPr>
        <w:t xml:space="preserve"> described in </w:t>
      </w:r>
      <w:r w:rsidRPr="003B4362">
        <w:rPr>
          <w:rFonts w:eastAsia="Calibri"/>
        </w:rPr>
        <w:t>Section 611.357(</w:t>
      </w:r>
      <w:r>
        <w:rPr>
          <w:rFonts w:eastAsia="Calibri"/>
        </w:rPr>
        <w:t>b</w:t>
      </w:r>
      <w:r w:rsidRPr="003B4362">
        <w:rPr>
          <w:rFonts w:eastAsia="Calibri"/>
        </w:rPr>
        <w:t>)</w:t>
      </w:r>
      <w:r>
        <w:rPr>
          <w:rFonts w:eastAsia="Calibri"/>
        </w:rPr>
        <w:t>(1)(A).</w:t>
      </w:r>
      <w:r w:rsidRPr="003B4362">
        <w:rPr>
          <w:rFonts w:eastAsia="Calibri"/>
        </w:rPr>
        <w:t xml:space="preserve">  </w:t>
      </w:r>
      <w:r>
        <w:rPr>
          <w:rFonts w:eastAsia="Calibri"/>
        </w:rPr>
        <w:t>Sites</w:t>
      </w:r>
      <w:r w:rsidRPr="003B4362">
        <w:rPr>
          <w:rFonts w:eastAsia="Calibri"/>
        </w:rPr>
        <w:t xml:space="preserve"> must </w:t>
      </w:r>
      <w:r>
        <w:rPr>
          <w:rFonts w:eastAsia="Calibri"/>
        </w:rPr>
        <w:t>be added</w:t>
      </w:r>
      <w:r w:rsidRPr="003B4362">
        <w:rPr>
          <w:rFonts w:eastAsia="Calibri"/>
        </w:rPr>
        <w:t xml:space="preserve"> until </w:t>
      </w:r>
      <w:r>
        <w:rPr>
          <w:rFonts w:eastAsia="Calibri"/>
        </w:rPr>
        <w:t>a supplier</w:t>
      </w:r>
      <w:r w:rsidRPr="003B4362">
        <w:rPr>
          <w:rFonts w:eastAsia="Calibri"/>
        </w:rPr>
        <w:t xml:space="preserve"> has twice the minimum number of sites </w:t>
      </w:r>
      <w:r>
        <w:rPr>
          <w:rFonts w:eastAsia="Calibri"/>
        </w:rPr>
        <w:t xml:space="preserve">listed in </w:t>
      </w:r>
      <w:r w:rsidRPr="003B4362">
        <w:rPr>
          <w:rFonts w:eastAsia="Calibri"/>
        </w:rPr>
        <w:t>Section 611.357(</w:t>
      </w:r>
      <w:r>
        <w:rPr>
          <w:rFonts w:eastAsia="Calibri"/>
        </w:rPr>
        <w:t>b</w:t>
      </w:r>
      <w:r w:rsidRPr="003B4362">
        <w:rPr>
          <w:rFonts w:eastAsia="Calibri"/>
        </w:rPr>
        <w:t>)(</w:t>
      </w:r>
      <w:r>
        <w:rPr>
          <w:rFonts w:eastAsia="Calibri"/>
        </w:rPr>
        <w:t>1</w:t>
      </w:r>
      <w:r w:rsidRPr="003B4362">
        <w:rPr>
          <w:rFonts w:eastAsia="Calibri"/>
        </w:rPr>
        <w:t>)(A)</w:t>
      </w:r>
      <w:r>
        <w:rPr>
          <w:rFonts w:eastAsia="Calibri"/>
        </w:rPr>
        <w:t>.</w:t>
      </w:r>
      <w:r w:rsidRPr="003B4362">
        <w:rPr>
          <w:rFonts w:eastAsia="Calibri"/>
        </w:rPr>
        <w:t xml:space="preserve">  </w:t>
      </w:r>
      <w:r>
        <w:rPr>
          <w:rFonts w:eastAsia="Calibri"/>
        </w:rPr>
        <w:t>When</w:t>
      </w:r>
      <w:r w:rsidRPr="003B4362">
        <w:rPr>
          <w:rFonts w:eastAsia="Calibri"/>
        </w:rPr>
        <w:t xml:space="preserve"> a supplier exceeds </w:t>
      </w:r>
      <w:r>
        <w:rPr>
          <w:rFonts w:eastAsia="Calibri"/>
        </w:rPr>
        <w:t xml:space="preserve">twice </w:t>
      </w:r>
      <w:r w:rsidRPr="003B4362">
        <w:rPr>
          <w:rFonts w:eastAsia="Calibri"/>
        </w:rPr>
        <w:t xml:space="preserve">the number of sites, the Agency </w:t>
      </w:r>
      <w:r>
        <w:rPr>
          <w:rFonts w:eastAsia="Calibri"/>
        </w:rPr>
        <w:t>has discretion to determine</w:t>
      </w:r>
      <w:r w:rsidRPr="003B4362">
        <w:rPr>
          <w:rFonts w:eastAsia="Calibri"/>
        </w:rPr>
        <w:t xml:space="preserve"> </w:t>
      </w:r>
      <w:r>
        <w:rPr>
          <w:rFonts w:eastAsia="Calibri"/>
        </w:rPr>
        <w:t>if</w:t>
      </w:r>
      <w:r w:rsidRPr="003B4362">
        <w:rPr>
          <w:rFonts w:eastAsia="Calibri"/>
        </w:rPr>
        <w:t xml:space="preserve"> </w:t>
      </w:r>
      <w:r>
        <w:rPr>
          <w:rFonts w:eastAsia="Calibri"/>
        </w:rPr>
        <w:t>these additional</w:t>
      </w:r>
      <w:r w:rsidRPr="003B4362">
        <w:rPr>
          <w:rFonts w:eastAsia="Calibri"/>
        </w:rPr>
        <w:t xml:space="preserve"> newer site</w:t>
      </w:r>
      <w:r>
        <w:rPr>
          <w:rFonts w:eastAsia="Calibri"/>
        </w:rPr>
        <w:t>s</w:t>
      </w:r>
      <w:r w:rsidRPr="003B4362">
        <w:rPr>
          <w:rFonts w:eastAsia="Calibri"/>
        </w:rPr>
        <w:t xml:space="preserve"> can better assess the eff</w:t>
      </w:r>
      <w:r>
        <w:rPr>
          <w:rFonts w:eastAsia="Calibri"/>
        </w:rPr>
        <w:t>ectiveness</w:t>
      </w:r>
      <w:r w:rsidRPr="003B4362">
        <w:rPr>
          <w:rFonts w:eastAsia="Calibri"/>
        </w:rPr>
        <w:t xml:space="preserve"> of the corrosion control treatment and </w:t>
      </w:r>
      <w:r>
        <w:rPr>
          <w:rFonts w:eastAsia="Calibri"/>
        </w:rPr>
        <w:t xml:space="preserve">whether to </w:t>
      </w:r>
      <w:r w:rsidRPr="003B4362">
        <w:rPr>
          <w:rFonts w:eastAsia="Calibri"/>
        </w:rPr>
        <w:t>remove existing sites during sanitary survey evaluati</w:t>
      </w:r>
      <w:r>
        <w:rPr>
          <w:rFonts w:eastAsia="Calibri"/>
        </w:rPr>
        <w:t>on of</w:t>
      </w:r>
      <w:r w:rsidRPr="003B4362">
        <w:rPr>
          <w:rFonts w:eastAsia="Calibri"/>
        </w:rPr>
        <w:t xml:space="preserve"> OCCT.</w:t>
      </w:r>
    </w:p>
    <w:p w14:paraId="1EA3E1D0" w14:textId="0D040919" w:rsidR="00D00ED2" w:rsidRPr="00D00ED2" w:rsidRDefault="00D00ED2" w:rsidP="00D00ED2"/>
    <w:p w14:paraId="0FACBE65" w14:textId="65C04194" w:rsidR="00D00ED2" w:rsidRPr="00D00ED2" w:rsidRDefault="00D00ED2" w:rsidP="00D00ED2">
      <w:pPr>
        <w:ind w:left="2160" w:hanging="720"/>
      </w:pPr>
      <w:r w:rsidRPr="00D00ED2">
        <w:t>2)</w:t>
      </w:r>
      <w:bookmarkStart w:id="22" w:name="_Hlk118719013"/>
      <w:r>
        <w:tab/>
      </w:r>
      <w:r w:rsidRPr="00D00ED2">
        <w:t xml:space="preserve">Step 2:  Site </w:t>
      </w:r>
      <w:r w:rsidR="008A3C2E">
        <w:t>a</w:t>
      </w:r>
      <w:r w:rsidR="008A3C2E" w:rsidRPr="00D00ED2">
        <w:t>ssessment</w:t>
      </w:r>
      <w:bookmarkEnd w:id="22"/>
      <w:r w:rsidRPr="00D00ED2">
        <w:t xml:space="preserve">.  </w:t>
      </w:r>
      <w:bookmarkStart w:id="23" w:name="_Hlk118719060"/>
      <w:r w:rsidR="008A3C2E">
        <w:rPr>
          <w:rFonts w:eastAsia="Calibri"/>
        </w:rPr>
        <w:t>Within 30 days of receiving the tap sampling results, suppliers</w:t>
      </w:r>
      <w:bookmarkStart w:id="24" w:name="_Hlk118719224"/>
      <w:r w:rsidRPr="00D00ED2">
        <w:t xml:space="preserve"> must collect</w:t>
      </w:r>
      <w:bookmarkEnd w:id="23"/>
      <w:bookmarkEnd w:id="24"/>
      <w:r w:rsidRPr="00D00ED2">
        <w:t xml:space="preserve"> </w:t>
      </w:r>
      <w:r w:rsidR="008A3C2E">
        <w:t xml:space="preserve">and analyze </w:t>
      </w:r>
      <w:r w:rsidRPr="00D00ED2">
        <w:t xml:space="preserve">a follow-up sample </w:t>
      </w:r>
      <w:r w:rsidR="00B2123B">
        <w:t xml:space="preserve">for lead </w:t>
      </w:r>
      <w:r w:rsidRPr="00D00ED2">
        <w:t xml:space="preserve">at </w:t>
      </w:r>
      <w:bookmarkStart w:id="25" w:name="_Hlk118719331"/>
      <w:r w:rsidRPr="00D00ED2">
        <w:t xml:space="preserve">any tap </w:t>
      </w:r>
      <w:r w:rsidR="00B2123B">
        <w:t>sample</w:t>
      </w:r>
      <w:r w:rsidRPr="00D00ED2">
        <w:t xml:space="preserve"> site </w:t>
      </w:r>
      <w:r w:rsidR="00B2123B">
        <w:t xml:space="preserve">that exceeds </w:t>
      </w:r>
      <w:r w:rsidR="00B2123B">
        <w:rPr>
          <w:rFonts w:eastAsia="Calibri"/>
        </w:rPr>
        <w:t>0.010 mg/L</w:t>
      </w:r>
      <w:r w:rsidR="00B2123B" w:rsidRPr="00D00ED2" w:rsidDel="00B2123B">
        <w:t xml:space="preserve"> </w:t>
      </w:r>
      <w:bookmarkEnd w:id="25"/>
      <w:r w:rsidRPr="00D00ED2">
        <w:t xml:space="preserve">.  </w:t>
      </w:r>
      <w:bookmarkStart w:id="26" w:name="_Hlk118720206"/>
      <w:r w:rsidRPr="00D00ED2">
        <w:t>T</w:t>
      </w:r>
      <w:bookmarkStart w:id="27" w:name="_Hlk118720523"/>
      <w:bookmarkEnd w:id="26"/>
      <w:r w:rsidRPr="00D00ED2">
        <w:t xml:space="preserve">he supplier may use </w:t>
      </w:r>
      <w:r w:rsidR="00B2123B">
        <w:t>these follow-up</w:t>
      </w:r>
      <w:r w:rsidRPr="00D00ED2">
        <w:t xml:space="preserve"> sample volumes or different </w:t>
      </w:r>
      <w:r w:rsidR="00B2123B">
        <w:t>sample</w:t>
      </w:r>
      <w:r w:rsidRPr="00D00ED2">
        <w:t xml:space="preserve"> procedures</w:t>
      </w:r>
      <w:bookmarkEnd w:id="27"/>
      <w:r w:rsidRPr="00D00ED2">
        <w:t xml:space="preserve"> to assess the source of elevated lead levels.  </w:t>
      </w:r>
      <w:bookmarkStart w:id="28" w:name="_Hlk118720665"/>
      <w:r w:rsidR="00B2123B">
        <w:t>Samples the supplier collected</w:t>
      </w:r>
      <w:bookmarkStart w:id="29" w:name="_Hlk118720898"/>
      <w:r w:rsidRPr="00D00ED2">
        <w:t xml:space="preserve"> under this Section </w:t>
      </w:r>
      <w:r w:rsidR="00B2123B">
        <w:rPr>
          <w:rFonts w:eastAsia="Calibri"/>
        </w:rPr>
        <w:t>must be submitted</w:t>
      </w:r>
      <w:r w:rsidR="00B2123B" w:rsidRPr="00D00ED2">
        <w:t xml:space="preserve"> </w:t>
      </w:r>
      <w:r w:rsidRPr="00D00ED2">
        <w:t xml:space="preserve">to the Agency but </w:t>
      </w:r>
      <w:r w:rsidR="00B2123B">
        <w:t>cannot be included</w:t>
      </w:r>
      <w:bookmarkEnd w:id="29"/>
      <w:r w:rsidRPr="00D00ED2">
        <w:t xml:space="preserve"> in</w:t>
      </w:r>
      <w:bookmarkStart w:id="30" w:name="_Hlk118721298"/>
      <w:r w:rsidRPr="00D00ED2">
        <w:t xml:space="preserve"> the </w:t>
      </w:r>
      <w:bookmarkStart w:id="31" w:name="_Hlk118721102"/>
      <w:r w:rsidRPr="00D00ED2">
        <w:t>90</w:t>
      </w:r>
      <w:r w:rsidRPr="00EA30B5">
        <w:rPr>
          <w:vertAlign w:val="superscript"/>
        </w:rPr>
        <w:t>th</w:t>
      </w:r>
      <w:r w:rsidRPr="00D00ED2">
        <w:t xml:space="preserve"> percentile </w:t>
      </w:r>
      <w:r w:rsidR="00B2123B">
        <w:t xml:space="preserve">calculation </w:t>
      </w:r>
      <w:r w:rsidR="00B2123B">
        <w:rPr>
          <w:rFonts w:eastAsia="Calibri"/>
        </w:rPr>
        <w:t>for compliance monitoring</w:t>
      </w:r>
      <w:bookmarkEnd w:id="28"/>
      <w:r w:rsidRPr="00D00ED2">
        <w:t xml:space="preserve"> under Section 611.356</w:t>
      </w:r>
      <w:bookmarkEnd w:id="30"/>
      <w:bookmarkEnd w:id="31"/>
      <w:r w:rsidRPr="00D00ED2">
        <w:t>.  I</w:t>
      </w:r>
      <w:bookmarkStart w:id="32" w:name="_Hlk118721443"/>
      <w:bookmarkStart w:id="33" w:name="_Hlk118721367"/>
      <w:r w:rsidRPr="00D00ED2">
        <w:t xml:space="preserve">f the supplier </w:t>
      </w:r>
      <w:r w:rsidR="00B2123B">
        <w:t>is unable to</w:t>
      </w:r>
      <w:r w:rsidRPr="00D00ED2">
        <w:t xml:space="preserve"> collect a follow-up sample</w:t>
      </w:r>
      <w:bookmarkEnd w:id="32"/>
      <w:r w:rsidRPr="00D00ED2">
        <w:t xml:space="preserve"> at a site</w:t>
      </w:r>
      <w:bookmarkEnd w:id="33"/>
      <w:r w:rsidRPr="00D00ED2">
        <w:t xml:space="preserve">, </w:t>
      </w:r>
      <w:bookmarkStart w:id="34" w:name="_Hlk118721664"/>
      <w:r w:rsidRPr="00D00ED2">
        <w:t xml:space="preserve">the supplier must </w:t>
      </w:r>
      <w:r w:rsidR="00B2123B">
        <w:rPr>
          <w:rFonts w:eastAsia="Calibri"/>
        </w:rPr>
        <w:t>provide documentation</w:t>
      </w:r>
      <w:r w:rsidRPr="00D00ED2">
        <w:t xml:space="preserve"> to the Agency</w:t>
      </w:r>
      <w:r w:rsidR="00B2123B">
        <w:rPr>
          <w:rFonts w:eastAsia="Calibri"/>
        </w:rPr>
        <w:t>,</w:t>
      </w:r>
      <w:r w:rsidR="00B2123B" w:rsidRPr="003B4362">
        <w:rPr>
          <w:rFonts w:eastAsia="Calibri"/>
        </w:rPr>
        <w:t xml:space="preserve"> </w:t>
      </w:r>
      <w:r w:rsidR="00B2123B">
        <w:rPr>
          <w:rFonts w:eastAsia="Calibri"/>
        </w:rPr>
        <w:t xml:space="preserve">as specified in </w:t>
      </w:r>
      <w:r w:rsidR="00B2123B">
        <w:rPr>
          <w:rFonts w:eastAsia="Calibri"/>
        </w:rPr>
        <w:lastRenderedPageBreak/>
        <w:t>Section 611.360(g)(2), explaining</w:t>
      </w:r>
      <w:r w:rsidRPr="00D00ED2">
        <w:t xml:space="preserve"> why</w:t>
      </w:r>
      <w:bookmarkEnd w:id="34"/>
      <w:r w:rsidRPr="00D00ED2">
        <w:t xml:space="preserve"> it was unable to collect a follow-up sample.</w:t>
      </w:r>
    </w:p>
    <w:p w14:paraId="101A9A18" w14:textId="77777777" w:rsidR="00D00ED2" w:rsidRPr="00D00ED2" w:rsidRDefault="00D00ED2" w:rsidP="00D00ED2"/>
    <w:p w14:paraId="7110F20B" w14:textId="2DAC29D5" w:rsidR="00D00ED2" w:rsidRPr="00D00ED2" w:rsidRDefault="00D00ED2" w:rsidP="00D00ED2">
      <w:pPr>
        <w:ind w:left="2160" w:hanging="720"/>
      </w:pPr>
      <w:r w:rsidRPr="00D00ED2">
        <w:t>3)</w:t>
      </w:r>
      <w:bookmarkStart w:id="35" w:name="_Hlk118726974"/>
      <w:r>
        <w:tab/>
      </w:r>
      <w:r w:rsidRPr="00D00ED2">
        <w:t xml:space="preserve">Step 3:  </w:t>
      </w:r>
      <w:r w:rsidR="00B2123B">
        <w:rPr>
          <w:rFonts w:eastAsia="Calibri"/>
        </w:rPr>
        <w:t>Evaluate result</w:t>
      </w:r>
      <w:r w:rsidR="00177908">
        <w:rPr>
          <w:rFonts w:eastAsia="Calibri"/>
        </w:rPr>
        <w:t>s</w:t>
      </w:r>
      <w:r w:rsidRPr="00D00ED2">
        <w:t xml:space="preserve"> and </w:t>
      </w:r>
      <w:r w:rsidR="00B2123B">
        <w:t>system treatment recommendation.</w:t>
      </w:r>
      <w:bookmarkEnd w:id="35"/>
      <w:r w:rsidRPr="00D00ED2">
        <w:t xml:space="preserve">  </w:t>
      </w:r>
      <w:r w:rsidR="00B2123B">
        <w:t>Suppliers</w:t>
      </w:r>
      <w:r w:rsidRPr="00D00ED2">
        <w:t xml:space="preserve"> must evaluate the results of </w:t>
      </w:r>
      <w:bookmarkStart w:id="36" w:name="_Hlk118727098"/>
      <w:r w:rsidRPr="00D00ED2">
        <w:t xml:space="preserve">the </w:t>
      </w:r>
      <w:r w:rsidR="00B2123B">
        <w:t>sampling</w:t>
      </w:r>
      <w:r w:rsidRPr="00D00ED2">
        <w:t xml:space="preserve"> conducted under subsection</w:t>
      </w:r>
      <w:r w:rsidR="00491B88">
        <w:t>s</w:t>
      </w:r>
      <w:r w:rsidRPr="00D00ED2">
        <w:t xml:space="preserve"> (j)(</w:t>
      </w:r>
      <w:r w:rsidR="00556444">
        <w:t>1</w:t>
      </w:r>
      <w:r w:rsidRPr="00D00ED2">
        <w:t>)</w:t>
      </w:r>
      <w:bookmarkEnd w:id="36"/>
      <w:r w:rsidR="00491B88">
        <w:t xml:space="preserve"> and (j)(2)</w:t>
      </w:r>
      <w:r w:rsidRPr="00D00ED2">
        <w:t xml:space="preserve"> to determine if </w:t>
      </w:r>
      <w:r w:rsidR="00B2123B">
        <w:rPr>
          <w:rFonts w:eastAsia="Calibri"/>
        </w:rPr>
        <w:t>either localized or centralized adjustment of</w:t>
      </w:r>
      <w:bookmarkStart w:id="37" w:name="_Hlk118727399"/>
      <w:r w:rsidRPr="00D00ED2">
        <w:t xml:space="preserve"> OCCT</w:t>
      </w:r>
      <w:bookmarkEnd w:id="37"/>
      <w:r w:rsidRPr="00D00ED2">
        <w:t xml:space="preserve"> or other distribution system actions are necessary and submit the recommendation to the Agency</w:t>
      </w:r>
      <w:r w:rsidR="00B2123B">
        <w:t xml:space="preserve"> </w:t>
      </w:r>
      <w:r w:rsidR="00B2123B">
        <w:rPr>
          <w:rFonts w:eastAsia="Calibri"/>
        </w:rPr>
        <w:t>within six months after the end of the tap sampling period in which the site(s) exceeded 0.010 mg/L</w:t>
      </w:r>
      <w:r w:rsidRPr="00D00ED2">
        <w:t xml:space="preserve">.  </w:t>
      </w:r>
      <w:bookmarkStart w:id="38" w:name="_Hlk118728202"/>
      <w:r w:rsidR="00B2123B">
        <w:t>C</w:t>
      </w:r>
      <w:r w:rsidR="00B2123B" w:rsidRPr="00D00ED2">
        <w:t>orrosion</w:t>
      </w:r>
      <w:bookmarkStart w:id="39" w:name="_Hlk118728820"/>
      <w:r w:rsidRPr="00D00ED2">
        <w:t xml:space="preserve"> control treatment</w:t>
      </w:r>
      <w:bookmarkEnd w:id="38"/>
      <w:r w:rsidRPr="00D00ED2">
        <w:t xml:space="preserve"> </w:t>
      </w:r>
      <w:r w:rsidR="00B2123B">
        <w:rPr>
          <w:rFonts w:eastAsia="Calibri"/>
        </w:rPr>
        <w:t>modification may</w:t>
      </w:r>
      <w:r w:rsidRPr="00D00ED2">
        <w:t xml:space="preserve"> not be necessary</w:t>
      </w:r>
      <w:bookmarkEnd w:id="39"/>
      <w:r w:rsidRPr="00D00ED2">
        <w:t xml:space="preserve"> to address every exceedance</w:t>
      </w:r>
      <w:r w:rsidR="00B2123B">
        <w:t xml:space="preserve"> </w:t>
      </w:r>
      <w:r w:rsidR="00B2123B">
        <w:rPr>
          <w:rFonts w:eastAsia="Calibri"/>
        </w:rPr>
        <w:t>of 0.010 mg/L</w:t>
      </w:r>
      <w:r w:rsidRPr="00D00ED2">
        <w:t xml:space="preserve">.  Other distribution system actions may include flushing to </w:t>
      </w:r>
      <w:bookmarkStart w:id="40" w:name="_Hlk118730382"/>
      <w:r w:rsidRPr="00D00ED2">
        <w:t>reduce water</w:t>
      </w:r>
      <w:r w:rsidR="00B2123B">
        <w:t xml:space="preserve"> age.</w:t>
      </w:r>
      <w:r w:rsidRPr="00D00ED2">
        <w:t xml:space="preserve"> </w:t>
      </w:r>
      <w:r w:rsidR="008E2984">
        <w:t xml:space="preserve"> Suppliers</w:t>
      </w:r>
      <w:bookmarkEnd w:id="40"/>
      <w:r w:rsidRPr="00D00ED2">
        <w:t xml:space="preserve"> must note the cause of the elevated lead level</w:t>
      </w:r>
      <w:r w:rsidR="008E2984">
        <w:rPr>
          <w:rFonts w:eastAsia="Calibri"/>
        </w:rPr>
        <w:t>, if known from the site assessment,</w:t>
      </w:r>
      <w:r w:rsidRPr="00D00ED2">
        <w:t xml:space="preserve"> in </w:t>
      </w:r>
      <w:r w:rsidR="008E2984">
        <w:t>their</w:t>
      </w:r>
      <w:r w:rsidRPr="00D00ED2">
        <w:t xml:space="preserve"> recommendation to the Agency </w:t>
      </w:r>
      <w:r w:rsidR="008E2984">
        <w:t>as</w:t>
      </w:r>
      <w:r w:rsidRPr="00D00ED2">
        <w:t xml:space="preserve"> site-specific issues can be an important factor in why the supplier does not recommend any adjustment of corrosion control treatment or other distribution system actions.  </w:t>
      </w:r>
      <w:r w:rsidR="008E2984">
        <w:t>Suppliers</w:t>
      </w:r>
      <w:r w:rsidRPr="00D00ED2">
        <w:t xml:space="preserve"> in the process of </w:t>
      </w:r>
      <w:bookmarkStart w:id="41" w:name="_Hlk118735859"/>
      <w:r w:rsidRPr="00D00ED2">
        <w:t xml:space="preserve">optimizing or re-optimizing </w:t>
      </w:r>
      <w:bookmarkEnd w:id="41"/>
      <w:r w:rsidRPr="00D00ED2">
        <w:t xml:space="preserve">OCCT under subsections (a) through (f) </w:t>
      </w:r>
      <w:bookmarkStart w:id="42" w:name="_Hlk118737180"/>
      <w:r w:rsidR="008E2984">
        <w:t>do not need to submit a treatment recommendation for distribution system and site assessment</w:t>
      </w:r>
      <w:bookmarkEnd w:id="42"/>
      <w:r w:rsidRPr="00D00ED2">
        <w:t>.</w:t>
      </w:r>
    </w:p>
    <w:p w14:paraId="679640AA" w14:textId="77777777" w:rsidR="00D00ED2" w:rsidRPr="00D00ED2" w:rsidRDefault="00D00ED2" w:rsidP="00D00ED2"/>
    <w:p w14:paraId="32228988" w14:textId="34DDD0EB" w:rsidR="00D00ED2" w:rsidRPr="00D00ED2" w:rsidRDefault="00D00ED2" w:rsidP="00D00ED2">
      <w:pPr>
        <w:ind w:left="2160" w:hanging="720"/>
      </w:pPr>
      <w:r w:rsidRPr="00D00ED2">
        <w:t>4)</w:t>
      </w:r>
      <w:r>
        <w:tab/>
      </w:r>
      <w:r w:rsidRPr="00D00ED2">
        <w:t xml:space="preserve">Step 4:  Agency </w:t>
      </w:r>
      <w:r w:rsidR="008E2984">
        <w:rPr>
          <w:rFonts w:eastAsia="Calibri"/>
        </w:rPr>
        <w:t>approval of treatment recommendation</w:t>
      </w:r>
      <w:r w:rsidRPr="00D00ED2">
        <w:t>.  T</w:t>
      </w:r>
      <w:bookmarkStart w:id="43" w:name="_Hlk118737926"/>
      <w:r w:rsidRPr="00D00ED2">
        <w:t xml:space="preserve">he Agency must </w:t>
      </w:r>
      <w:r w:rsidR="008E2984">
        <w:t>approve</w:t>
      </w:r>
      <w:r w:rsidRPr="00D00ED2">
        <w:t xml:space="preserve"> the supplier</w:t>
      </w:r>
      <w:r w:rsidR="008E2984">
        <w:t>'</w:t>
      </w:r>
      <w:r w:rsidRPr="00D00ED2">
        <w:t>s treatment recommendation</w:t>
      </w:r>
      <w:bookmarkEnd w:id="43"/>
      <w:r w:rsidRPr="00D00ED2">
        <w:t xml:space="preserve"> or specify a different approach </w:t>
      </w:r>
      <w:bookmarkStart w:id="44" w:name="_Hlk118738626"/>
      <w:r w:rsidRPr="00D00ED2">
        <w:t xml:space="preserve">within six months </w:t>
      </w:r>
      <w:r w:rsidR="008E2984">
        <w:t>of completing</w:t>
      </w:r>
      <w:r w:rsidRPr="00D00ED2">
        <w:t xml:space="preserve"> Step 3, as </w:t>
      </w:r>
      <w:r w:rsidR="008E2984">
        <w:t xml:space="preserve">described in </w:t>
      </w:r>
      <w:r w:rsidRPr="00D00ED2">
        <w:t xml:space="preserve">subsection (j)(3) </w:t>
      </w:r>
      <w:r w:rsidR="008E2984">
        <w:rPr>
          <w:rFonts w:eastAsia="Calibri"/>
        </w:rPr>
        <w:t>and notify the supplier in writing</w:t>
      </w:r>
      <w:bookmarkEnd w:id="44"/>
      <w:r w:rsidRPr="00D00ED2">
        <w:t>.</w:t>
      </w:r>
    </w:p>
    <w:p w14:paraId="0A3BB192" w14:textId="77777777" w:rsidR="00D00ED2" w:rsidRPr="00D00ED2" w:rsidRDefault="00D00ED2" w:rsidP="001D0076"/>
    <w:p w14:paraId="7202F1DB" w14:textId="1816BFFD" w:rsidR="00D00ED2" w:rsidRPr="00D00ED2" w:rsidRDefault="00D00ED2" w:rsidP="00D00ED2">
      <w:pPr>
        <w:ind w:left="2160" w:hanging="720"/>
      </w:pPr>
      <w:r w:rsidRPr="00D00ED2">
        <w:t>5)</w:t>
      </w:r>
      <w:r>
        <w:tab/>
      </w:r>
      <w:r w:rsidRPr="00D00ED2">
        <w:t>Step 5</w:t>
      </w:r>
      <w:bookmarkStart w:id="45" w:name="_Hlk118739757"/>
      <w:r w:rsidRPr="00D00ED2">
        <w:t xml:space="preserve">:  </w:t>
      </w:r>
      <w:r w:rsidR="008E2984">
        <w:rPr>
          <w:rFonts w:eastAsia="Calibri"/>
        </w:rPr>
        <w:t>Modifications to OCCT</w:t>
      </w:r>
      <w:bookmarkEnd w:id="45"/>
      <w:r w:rsidRPr="00D00ED2">
        <w:t>.  I</w:t>
      </w:r>
      <w:bookmarkStart w:id="46" w:name="_Hlk118738838"/>
      <w:bookmarkStart w:id="47" w:name="_Hlk118738932"/>
      <w:r w:rsidRPr="00D00ED2">
        <w:t>f the Agency-</w:t>
      </w:r>
      <w:bookmarkEnd w:id="46"/>
      <w:r w:rsidR="008E2984">
        <w:rPr>
          <w:rFonts w:eastAsia="Calibri"/>
        </w:rPr>
        <w:t>approved treatment recommendation</w:t>
      </w:r>
      <w:bookmarkStart w:id="48" w:name="_Hlk118738960"/>
      <w:bookmarkEnd w:id="47"/>
      <w:r w:rsidRPr="00D00ED2">
        <w:t xml:space="preserve"> requires</w:t>
      </w:r>
      <w:bookmarkEnd w:id="48"/>
      <w:r w:rsidRPr="00D00ED2">
        <w:t xml:space="preserve"> the </w:t>
      </w:r>
      <w:r w:rsidR="008E2984">
        <w:t>supplier</w:t>
      </w:r>
      <w:r w:rsidRPr="00D00ED2">
        <w:t xml:space="preserve"> to </w:t>
      </w:r>
      <w:bookmarkStart w:id="49" w:name="_Hlk118739167"/>
      <w:r w:rsidRPr="00D00ED2">
        <w:t xml:space="preserve">adjust the </w:t>
      </w:r>
      <w:bookmarkEnd w:id="49"/>
      <w:r w:rsidRPr="00D00ED2">
        <w:t>OCCT</w:t>
      </w:r>
      <w:r w:rsidR="008E2984">
        <w:t xml:space="preserve"> process</w:t>
      </w:r>
      <w:r w:rsidRPr="00D00ED2">
        <w:t xml:space="preserve">, the supplier </w:t>
      </w:r>
      <w:bookmarkStart w:id="50" w:name="_Hlk118740495"/>
      <w:r w:rsidRPr="00D00ED2">
        <w:t xml:space="preserve">must </w:t>
      </w:r>
      <w:bookmarkStart w:id="51" w:name="_Hlk118740383"/>
      <w:r w:rsidR="008E2984">
        <w:rPr>
          <w:rFonts w:eastAsia="Calibri"/>
        </w:rPr>
        <w:t>complete modifications to</w:t>
      </w:r>
      <w:r w:rsidRPr="00D00ED2">
        <w:t xml:space="preserve"> its corrosion control treatmen</w:t>
      </w:r>
      <w:bookmarkEnd w:id="51"/>
      <w:r w:rsidRPr="00D00ED2">
        <w:t>t</w:t>
      </w:r>
      <w:bookmarkEnd w:id="50"/>
      <w:r w:rsidRPr="00D00ED2">
        <w:t xml:space="preserve"> </w:t>
      </w:r>
      <w:bookmarkStart w:id="52" w:name="_Hlk118739633"/>
      <w:r w:rsidRPr="00D00ED2">
        <w:t xml:space="preserve">within 12 months </w:t>
      </w:r>
      <w:r w:rsidR="008E2984">
        <w:rPr>
          <w:rFonts w:eastAsia="Calibri"/>
        </w:rPr>
        <w:t>of receiving notification from the Agency</w:t>
      </w:r>
      <w:r w:rsidRPr="00D00ED2">
        <w:t xml:space="preserve">, as </w:t>
      </w:r>
      <w:r w:rsidR="008E2984">
        <w:t xml:space="preserve">described in </w:t>
      </w:r>
      <w:r w:rsidRPr="00D00ED2">
        <w:t>subsection (j)(4)</w:t>
      </w:r>
      <w:bookmarkEnd w:id="52"/>
      <w:r w:rsidRPr="00D00ED2">
        <w:t xml:space="preserve">.  </w:t>
      </w:r>
      <w:bookmarkStart w:id="53" w:name="_Hlk118740650"/>
      <w:r w:rsidR="00D12C15">
        <w:t>Suppliers without</w:t>
      </w:r>
      <w:bookmarkStart w:id="54" w:name="_Hlk118741137"/>
      <w:r w:rsidRPr="00D00ED2">
        <w:t xml:space="preserve"> corrosion control treatment </w:t>
      </w:r>
      <w:r w:rsidR="00D12C15">
        <w:t>required</w:t>
      </w:r>
      <w:r w:rsidRPr="00D00ED2">
        <w:t xml:space="preserve"> to install </w:t>
      </w:r>
      <w:bookmarkEnd w:id="53"/>
      <w:r w:rsidRPr="00D00ED2">
        <w:t>OCCT</w:t>
      </w:r>
      <w:bookmarkEnd w:id="54"/>
      <w:r w:rsidRPr="00D00ED2">
        <w:t xml:space="preserve"> must follow the schedule in Section 611.351(e).</w:t>
      </w:r>
    </w:p>
    <w:p w14:paraId="2F17F286" w14:textId="77777777" w:rsidR="00D00ED2" w:rsidRPr="00D00ED2" w:rsidRDefault="00D00ED2" w:rsidP="00D00ED2"/>
    <w:p w14:paraId="76055B63" w14:textId="5F9D046B" w:rsidR="00D00ED2" w:rsidRPr="00D00ED2" w:rsidRDefault="00D00ED2" w:rsidP="00D00ED2">
      <w:pPr>
        <w:ind w:left="2160" w:hanging="720"/>
      </w:pPr>
      <w:r w:rsidRPr="00D00ED2">
        <w:t>6)</w:t>
      </w:r>
      <w:r>
        <w:tab/>
      </w:r>
      <w:r w:rsidRPr="00D00ED2">
        <w:t xml:space="preserve">Step 6:  </w:t>
      </w:r>
      <w:bookmarkStart w:id="55" w:name="_Hlk118743287"/>
      <w:r w:rsidRPr="00D00ED2">
        <w:t xml:space="preserve">Follow-up </w:t>
      </w:r>
      <w:r w:rsidR="00D12C15">
        <w:t>sampling</w:t>
      </w:r>
      <w:bookmarkEnd w:id="55"/>
      <w:r w:rsidRPr="00D00ED2">
        <w:t xml:space="preserve">.  </w:t>
      </w:r>
      <w:bookmarkStart w:id="56" w:name="_Hlk118743490"/>
      <w:r w:rsidR="00D12C15">
        <w:t>Suppliers</w:t>
      </w:r>
      <w:bookmarkStart w:id="57" w:name="_Hlk118743593"/>
      <w:r w:rsidRPr="00D00ED2">
        <w:t xml:space="preserve"> adjusting </w:t>
      </w:r>
      <w:bookmarkEnd w:id="56"/>
      <w:r w:rsidRPr="00D00ED2">
        <w:t>OCCT</w:t>
      </w:r>
      <w:bookmarkEnd w:id="57"/>
      <w:r w:rsidRPr="00D00ED2">
        <w:t xml:space="preserve"> must complete follow-up sampling </w:t>
      </w:r>
      <w:r w:rsidR="00D12C15">
        <w:rPr>
          <w:rFonts w:eastAsia="Calibri"/>
        </w:rPr>
        <w:t>in compliance with Sections 611.356(c)(2)(C)(iv)</w:t>
      </w:r>
      <w:r w:rsidRPr="00D00ED2">
        <w:t xml:space="preserve"> and </w:t>
      </w:r>
      <w:r w:rsidR="00D12C15">
        <w:rPr>
          <w:rFonts w:eastAsia="Calibri"/>
        </w:rPr>
        <w:t>611.357(b)(3)</w:t>
      </w:r>
      <w:r w:rsidRPr="00D00ED2">
        <w:t xml:space="preserve"> within 12 months after completing Step 5, as </w:t>
      </w:r>
      <w:r w:rsidR="00D12C15">
        <w:t xml:space="preserve">described in </w:t>
      </w:r>
      <w:r w:rsidRPr="00D00ED2">
        <w:t xml:space="preserve">subsection (j)(5) </w:t>
      </w:r>
      <w:r w:rsidR="00D12C15">
        <w:rPr>
          <w:rFonts w:eastAsia="Calibri"/>
        </w:rPr>
        <w:t>and submit sampling results to the Agency in compliance with Sections 611.356 and 611.357</w:t>
      </w:r>
      <w:r w:rsidRPr="00D00ED2">
        <w:t>.</w:t>
      </w:r>
    </w:p>
    <w:p w14:paraId="44BFD945" w14:textId="77777777" w:rsidR="00D00ED2" w:rsidRPr="00D00ED2" w:rsidRDefault="00D00ED2" w:rsidP="001D0076"/>
    <w:p w14:paraId="468FD67B" w14:textId="6D9FF1D1" w:rsidR="00D00ED2" w:rsidRPr="00D00ED2" w:rsidRDefault="00D00ED2" w:rsidP="00D00ED2">
      <w:pPr>
        <w:ind w:left="2160" w:hanging="720"/>
      </w:pPr>
      <w:r w:rsidRPr="00D00ED2">
        <w:t>7)</w:t>
      </w:r>
      <w:r>
        <w:tab/>
      </w:r>
      <w:r w:rsidRPr="00D00ED2">
        <w:t xml:space="preserve">Step 7:  Agency </w:t>
      </w:r>
      <w:r w:rsidR="00D12C15">
        <w:rPr>
          <w:rFonts w:eastAsia="Calibri"/>
        </w:rPr>
        <w:t>OWQP designation</w:t>
      </w:r>
      <w:r w:rsidRPr="00D00ED2">
        <w:t>.  F</w:t>
      </w:r>
      <w:bookmarkStart w:id="58" w:name="_Hlk118744406"/>
      <w:bookmarkStart w:id="59" w:name="_Hlk118744714"/>
      <w:r w:rsidRPr="00D00ED2">
        <w:t xml:space="preserve">or </w:t>
      </w:r>
      <w:r w:rsidR="00D12C15">
        <w:t>suppliers</w:t>
      </w:r>
      <w:r w:rsidRPr="00D00ED2">
        <w:t xml:space="preserve"> adjusting </w:t>
      </w:r>
      <w:bookmarkEnd w:id="58"/>
      <w:r w:rsidRPr="00D00ED2">
        <w:t>OCCT</w:t>
      </w:r>
      <w:bookmarkEnd w:id="59"/>
      <w:r w:rsidRPr="00D00ED2">
        <w:rPr>
          <w:i/>
          <w:iCs/>
        </w:rPr>
        <w:t xml:space="preserve">, </w:t>
      </w:r>
      <w:r w:rsidRPr="00D00ED2">
        <w:t>the Agency must review the supplier</w:t>
      </w:r>
      <w:r w:rsidR="00D12C15">
        <w:t>'</w:t>
      </w:r>
      <w:r w:rsidRPr="00D00ED2">
        <w:t xml:space="preserve">s </w:t>
      </w:r>
      <w:r w:rsidR="00D12C15">
        <w:t>modification of</w:t>
      </w:r>
      <w:r w:rsidRPr="00D00ED2">
        <w:t xml:space="preserve"> corrosion control treatment and designate optimal water quality parameters </w:t>
      </w:r>
      <w:r w:rsidR="00D12C15">
        <w:rPr>
          <w:rFonts w:eastAsia="Calibri"/>
        </w:rPr>
        <w:t>in compliance with subsection (f)</w:t>
      </w:r>
      <w:r w:rsidRPr="00D00ED2">
        <w:t xml:space="preserve"> within six months </w:t>
      </w:r>
      <w:r w:rsidR="00D12C15">
        <w:rPr>
          <w:rFonts w:eastAsia="Calibri"/>
        </w:rPr>
        <w:t>of receiving the sampling result described in</w:t>
      </w:r>
      <w:r w:rsidRPr="00D00ED2">
        <w:t xml:space="preserve"> subsection (j)(6).</w:t>
      </w:r>
    </w:p>
    <w:p w14:paraId="0EFEF6B3" w14:textId="77777777" w:rsidR="00D00ED2" w:rsidRPr="00D00ED2" w:rsidRDefault="00D00ED2" w:rsidP="00D00ED2"/>
    <w:p w14:paraId="17240DB8" w14:textId="0467F8CF" w:rsidR="00D00ED2" w:rsidRPr="00D12C15" w:rsidRDefault="00D00ED2" w:rsidP="00D00ED2">
      <w:pPr>
        <w:ind w:left="2160" w:hanging="720"/>
      </w:pPr>
      <w:r w:rsidRPr="00D00ED2">
        <w:t>8)</w:t>
      </w:r>
      <w:r>
        <w:tab/>
      </w:r>
      <w:r w:rsidRPr="00D00ED2">
        <w:t xml:space="preserve">Step 8:  </w:t>
      </w:r>
      <w:r w:rsidR="00D12C15">
        <w:rPr>
          <w:rFonts w:eastAsia="Calibri"/>
        </w:rPr>
        <w:t>Operate in compliance</w:t>
      </w:r>
      <w:r w:rsidRPr="00D00ED2">
        <w:t xml:space="preserve">.  </w:t>
      </w:r>
      <w:bookmarkStart w:id="60" w:name="_Hlk118745522"/>
      <w:r w:rsidR="00D12C15">
        <w:t>For a</w:t>
      </w:r>
      <w:r w:rsidRPr="00D00ED2">
        <w:t xml:space="preserve"> supplier adjusting </w:t>
      </w:r>
      <w:bookmarkEnd w:id="60"/>
      <w:r w:rsidRPr="00D00ED2">
        <w:t>OCCT</w:t>
      </w:r>
      <w:r w:rsidR="00D12C15">
        <w:t>,the supplier</w:t>
      </w:r>
      <w:r w:rsidRPr="00D00ED2">
        <w:t xml:space="preserve"> must comply with the Agency-designated optimal water quality </w:t>
      </w:r>
      <w:r w:rsidRPr="00D00ED2">
        <w:lastRenderedPageBreak/>
        <w:t xml:space="preserve">parameters </w:t>
      </w:r>
      <w:r w:rsidR="00D12C15">
        <w:t>in compliance with subsection (g)</w:t>
      </w:r>
      <w:r w:rsidRPr="00D00ED2">
        <w:t xml:space="preserve"> and </w:t>
      </w:r>
      <w:bookmarkStart w:id="61" w:name="_Hlk118746097"/>
      <w:r w:rsidRPr="00D00ED2">
        <w:t xml:space="preserve">continue </w:t>
      </w:r>
      <w:r w:rsidR="00D12C15">
        <w:t xml:space="preserve">to conduct </w:t>
      </w:r>
      <w:r w:rsidRPr="00D00ED2">
        <w:t>tap sampling</w:t>
      </w:r>
      <w:bookmarkEnd w:id="61"/>
      <w:r w:rsidRPr="00D00ED2">
        <w:t xml:space="preserve"> </w:t>
      </w:r>
      <w:r w:rsidR="00D12C15">
        <w:rPr>
          <w:rFonts w:eastAsia="Calibri"/>
        </w:rPr>
        <w:t xml:space="preserve">in compliance with </w:t>
      </w:r>
      <w:r w:rsidRPr="00D00ED2">
        <w:t xml:space="preserve">Sections </w:t>
      </w:r>
      <w:r w:rsidR="00D12C15">
        <w:rPr>
          <w:rFonts w:eastAsia="Calibri"/>
        </w:rPr>
        <w:t>611.356(c)(2)(C)(v) and 611.357(b)(4)</w:t>
      </w:r>
      <w:r w:rsidRPr="00D12C15">
        <w:t>.</w:t>
      </w:r>
    </w:p>
    <w:p w14:paraId="664AE134" w14:textId="77777777" w:rsidR="00D00ED2" w:rsidRDefault="00D00ED2">
      <w:pPr>
        <w:widowControl w:val="0"/>
        <w:autoSpaceDE w:val="0"/>
        <w:autoSpaceDN w:val="0"/>
        <w:adjustRightInd w:val="0"/>
      </w:pPr>
    </w:p>
    <w:p w14:paraId="144A1B7F" w14:textId="1E9B5DB3" w:rsidR="00BD556E" w:rsidRDefault="00BD556E" w:rsidP="00BD556E">
      <w:pPr>
        <w:widowControl w:val="0"/>
        <w:autoSpaceDE w:val="0"/>
        <w:autoSpaceDN w:val="0"/>
        <w:adjustRightInd w:val="0"/>
      </w:pPr>
      <w:r>
        <w:t xml:space="preserve">BOARD NOTE:  </w:t>
      </w:r>
      <w:r w:rsidR="008E359D">
        <w:t>This Section derives</w:t>
      </w:r>
      <w:r>
        <w:t xml:space="preserve"> from 40 CFR 141.82. </w:t>
      </w:r>
    </w:p>
    <w:p w14:paraId="7A0D8DE8" w14:textId="77777777" w:rsidR="00BD556E" w:rsidRDefault="00BD556E" w:rsidP="00BD556E">
      <w:pPr>
        <w:widowControl w:val="0"/>
        <w:autoSpaceDE w:val="0"/>
        <w:autoSpaceDN w:val="0"/>
        <w:adjustRightInd w:val="0"/>
      </w:pPr>
    </w:p>
    <w:p w14:paraId="7509F504" w14:textId="2A9ADF91" w:rsidR="006F2281" w:rsidRDefault="00D12C15" w:rsidP="006F2281">
      <w:pPr>
        <w:pStyle w:val="JCARSourceNote"/>
        <w:ind w:left="720"/>
      </w:pPr>
      <w:r w:rsidRPr="004E27CF">
        <w:t xml:space="preserve">(Source:  Amended at </w:t>
      </w:r>
      <w:r w:rsidR="006A58DB">
        <w:t>50</w:t>
      </w:r>
      <w:r w:rsidRPr="004E27CF">
        <w:t xml:space="preserve"> Ill. Reg. </w:t>
      </w:r>
      <w:r w:rsidR="00A05BAB">
        <w:t>2531</w:t>
      </w:r>
      <w:r w:rsidRPr="004E27CF">
        <w:t xml:space="preserve">, effective </w:t>
      </w:r>
      <w:r w:rsidR="00A05BAB">
        <w:t>February 17, 2026</w:t>
      </w:r>
      <w:r w:rsidRPr="004E27CF">
        <w:t>)</w:t>
      </w:r>
    </w:p>
    <w:sectPr w:rsidR="006F2281" w:rsidSect="00BD55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556E"/>
    <w:rsid w:val="000020C0"/>
    <w:rsid w:val="00016AE4"/>
    <w:rsid w:val="00046BFE"/>
    <w:rsid w:val="00093642"/>
    <w:rsid w:val="000B59A2"/>
    <w:rsid w:val="00125E04"/>
    <w:rsid w:val="00153E2B"/>
    <w:rsid w:val="00177908"/>
    <w:rsid w:val="00177B1E"/>
    <w:rsid w:val="00183221"/>
    <w:rsid w:val="001954FF"/>
    <w:rsid w:val="001B437C"/>
    <w:rsid w:val="001B7CA7"/>
    <w:rsid w:val="001C115A"/>
    <w:rsid w:val="001C2154"/>
    <w:rsid w:val="001D0076"/>
    <w:rsid w:val="001F53B4"/>
    <w:rsid w:val="00221481"/>
    <w:rsid w:val="00232C4F"/>
    <w:rsid w:val="00254D38"/>
    <w:rsid w:val="002671B3"/>
    <w:rsid w:val="002841FD"/>
    <w:rsid w:val="002A1061"/>
    <w:rsid w:val="003072CB"/>
    <w:rsid w:val="00327B67"/>
    <w:rsid w:val="003506CF"/>
    <w:rsid w:val="00352E7A"/>
    <w:rsid w:val="003E2727"/>
    <w:rsid w:val="0041601B"/>
    <w:rsid w:val="00470614"/>
    <w:rsid w:val="00491B88"/>
    <w:rsid w:val="00497AEB"/>
    <w:rsid w:val="004A0296"/>
    <w:rsid w:val="004A2DEC"/>
    <w:rsid w:val="004B7778"/>
    <w:rsid w:val="004C0F30"/>
    <w:rsid w:val="00510C31"/>
    <w:rsid w:val="00553B01"/>
    <w:rsid w:val="00556444"/>
    <w:rsid w:val="00585265"/>
    <w:rsid w:val="005B2332"/>
    <w:rsid w:val="005C1009"/>
    <w:rsid w:val="005C3366"/>
    <w:rsid w:val="00625621"/>
    <w:rsid w:val="006373D8"/>
    <w:rsid w:val="006A58DB"/>
    <w:rsid w:val="006F2281"/>
    <w:rsid w:val="00726D58"/>
    <w:rsid w:val="00730103"/>
    <w:rsid w:val="00736ABA"/>
    <w:rsid w:val="007A69FB"/>
    <w:rsid w:val="007D2FDB"/>
    <w:rsid w:val="00804FE5"/>
    <w:rsid w:val="008064A8"/>
    <w:rsid w:val="008261FD"/>
    <w:rsid w:val="0083086F"/>
    <w:rsid w:val="008311B7"/>
    <w:rsid w:val="0085786A"/>
    <w:rsid w:val="00890208"/>
    <w:rsid w:val="008A3C2E"/>
    <w:rsid w:val="008A41F9"/>
    <w:rsid w:val="008E2984"/>
    <w:rsid w:val="008E359D"/>
    <w:rsid w:val="00900228"/>
    <w:rsid w:val="00931FD5"/>
    <w:rsid w:val="00955995"/>
    <w:rsid w:val="00961551"/>
    <w:rsid w:val="00983DF6"/>
    <w:rsid w:val="009A68A8"/>
    <w:rsid w:val="009E4028"/>
    <w:rsid w:val="009E40C6"/>
    <w:rsid w:val="009F3075"/>
    <w:rsid w:val="00A05BAB"/>
    <w:rsid w:val="00A90675"/>
    <w:rsid w:val="00AA28A8"/>
    <w:rsid w:val="00AC770B"/>
    <w:rsid w:val="00B2123B"/>
    <w:rsid w:val="00B46104"/>
    <w:rsid w:val="00B56872"/>
    <w:rsid w:val="00B56B8E"/>
    <w:rsid w:val="00B71945"/>
    <w:rsid w:val="00BD556E"/>
    <w:rsid w:val="00C606CD"/>
    <w:rsid w:val="00C975CD"/>
    <w:rsid w:val="00CC7F5A"/>
    <w:rsid w:val="00D00ED2"/>
    <w:rsid w:val="00D12C15"/>
    <w:rsid w:val="00DA2958"/>
    <w:rsid w:val="00DB4818"/>
    <w:rsid w:val="00DC44CD"/>
    <w:rsid w:val="00DE7EBE"/>
    <w:rsid w:val="00E45D00"/>
    <w:rsid w:val="00E649B2"/>
    <w:rsid w:val="00E81F76"/>
    <w:rsid w:val="00EA30B5"/>
    <w:rsid w:val="00FA71FA"/>
    <w:rsid w:val="00FB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462167"/>
  <w15:docId w15:val="{4770DC08-107F-414F-B2AF-0523C1BA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4D38"/>
  </w:style>
  <w:style w:type="character" w:styleId="Hyperlink">
    <w:name w:val="Hyperlink"/>
    <w:uiPriority w:val="99"/>
    <w:unhideWhenUsed/>
    <w:rsid w:val="00232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2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A1BF4-A1B0-479F-875C-455A1F02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3287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21986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cp:lastPrinted>2025-10-01T15:42:00Z</cp:lastPrinted>
  <dcterms:created xsi:type="dcterms:W3CDTF">2026-02-25T13:49:00Z</dcterms:created>
  <dcterms:modified xsi:type="dcterms:W3CDTF">2026-02-27T14:19:00Z</dcterms:modified>
</cp:coreProperties>
</file>