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DC2F" w14:textId="77777777" w:rsidR="007B6145" w:rsidRDefault="007B6145" w:rsidP="007B6145">
      <w:pPr>
        <w:widowControl w:val="0"/>
        <w:autoSpaceDE w:val="0"/>
        <w:autoSpaceDN w:val="0"/>
        <w:adjustRightInd w:val="0"/>
      </w:pPr>
    </w:p>
    <w:p w14:paraId="4DD6CE11" w14:textId="77777777" w:rsidR="007B6145" w:rsidRDefault="007B6145" w:rsidP="007B6145">
      <w:pPr>
        <w:widowControl w:val="0"/>
        <w:autoSpaceDE w:val="0"/>
        <w:autoSpaceDN w:val="0"/>
        <w:adjustRightInd w:val="0"/>
      </w:pPr>
      <w:r>
        <w:rPr>
          <w:b/>
          <w:bCs/>
        </w:rPr>
        <w:t>Section 611.351  Applicability of Corrosion Control</w:t>
      </w:r>
      <w:r>
        <w:t xml:space="preserve"> </w:t>
      </w:r>
    </w:p>
    <w:p w14:paraId="44AC3798" w14:textId="77777777" w:rsidR="007B6145" w:rsidRDefault="007B6145" w:rsidP="007B6145">
      <w:pPr>
        <w:widowControl w:val="0"/>
        <w:autoSpaceDE w:val="0"/>
        <w:autoSpaceDN w:val="0"/>
        <w:adjustRightInd w:val="0"/>
      </w:pPr>
    </w:p>
    <w:p w14:paraId="1DDD9EC2" w14:textId="661CD697" w:rsidR="007B6145" w:rsidRDefault="007B6145" w:rsidP="007B6145">
      <w:pPr>
        <w:widowControl w:val="0"/>
        <w:autoSpaceDE w:val="0"/>
        <w:autoSpaceDN w:val="0"/>
        <w:adjustRightInd w:val="0"/>
        <w:ind w:left="1440" w:hanging="720"/>
      </w:pPr>
      <w:r>
        <w:t>a)</w:t>
      </w:r>
      <w:r>
        <w:tab/>
        <w:t xml:space="preserve">Corrosion </w:t>
      </w:r>
      <w:r w:rsidR="00E12B41">
        <w:t>control treatment</w:t>
      </w:r>
      <w:r>
        <w:t>.</w:t>
      </w:r>
      <w:r w:rsidR="00E12B41">
        <w:t xml:space="preserve">  All suppliers are required to install, optimize, or re-optimize optimal corrosion control treatment (OCCT) in compliance with this section.</w:t>
      </w:r>
      <w:r>
        <w:t xml:space="preserve">  </w:t>
      </w:r>
      <w:r w:rsidR="00936317" w:rsidRPr="00936317">
        <w:t>T</w:t>
      </w:r>
      <w:bookmarkStart w:id="0" w:name="_Hlk117004768"/>
      <w:r w:rsidR="00936317" w:rsidRPr="00936317">
        <w:t xml:space="preserve">his </w:t>
      </w:r>
      <w:r w:rsidR="00E12B41">
        <w:t>section</w:t>
      </w:r>
      <w:r w:rsidR="00936317" w:rsidRPr="00936317">
        <w:t xml:space="preserve"> provides when a s</w:t>
      </w:r>
      <w:bookmarkEnd w:id="0"/>
      <w:r w:rsidR="00936317" w:rsidRPr="00936317">
        <w:t xml:space="preserve">upplier must complete the corrosion control </w:t>
      </w:r>
      <w:bookmarkStart w:id="1" w:name="_Hlk117005036"/>
      <w:r w:rsidR="00936317" w:rsidRPr="00936317">
        <w:t>treatment steps</w:t>
      </w:r>
      <w:r w:rsidR="00936317" w:rsidRPr="00936317">
        <w:rPr>
          <w:rFonts w:eastAsia="Calibri"/>
          <w:spacing w:val="-3"/>
        </w:rPr>
        <w:t xml:space="preserve"> </w:t>
      </w:r>
      <w:r w:rsidR="00936317" w:rsidRPr="00936317">
        <w:t>in subsection (d) or (e)</w:t>
      </w:r>
      <w:bookmarkEnd w:id="1"/>
      <w:r w:rsidR="00936317" w:rsidRPr="00936317">
        <w:t xml:space="preserve"> based on size, whether the </w:t>
      </w:r>
      <w:r w:rsidR="00E12B41" w:rsidRPr="00936317">
        <w:t>supplier</w:t>
      </w:r>
      <w:r w:rsidR="00E12B41">
        <w:t>'s system</w:t>
      </w:r>
      <w:r w:rsidR="00936317" w:rsidRPr="00936317">
        <w:t xml:space="preserve"> has corrosion control treatment, and whether </w:t>
      </w:r>
      <w:bookmarkStart w:id="2" w:name="_Hlk117005350"/>
      <w:r w:rsidR="00936317" w:rsidRPr="00936317">
        <w:t>the supplier exceeded</w:t>
      </w:r>
      <w:bookmarkEnd w:id="2"/>
      <w:r w:rsidR="00936317" w:rsidRPr="00936317">
        <w:t xml:space="preserve"> </w:t>
      </w:r>
      <w:bookmarkStart w:id="3" w:name="_Hlk117005879"/>
      <w:r w:rsidR="00936317" w:rsidRPr="00936317">
        <w:t xml:space="preserve">the lead </w:t>
      </w:r>
      <w:r w:rsidR="00E12B41">
        <w:t>practical quantitation limit</w:t>
      </w:r>
      <w:r w:rsidR="00936317" w:rsidRPr="00936317">
        <w:t xml:space="preserve">, lead action level, </w:t>
      </w:r>
      <w:r w:rsidR="00E12B41">
        <w:t>and/</w:t>
      </w:r>
      <w:r w:rsidR="00936317" w:rsidRPr="00936317">
        <w:t>or copper action level</w:t>
      </w:r>
      <w:bookmarkEnd w:id="3"/>
      <w:r w:rsidR="00936317" w:rsidRPr="00936317">
        <w:t>.</w:t>
      </w:r>
      <w:r>
        <w:t xml:space="preserve"> </w:t>
      </w:r>
    </w:p>
    <w:p w14:paraId="5A203877" w14:textId="77777777" w:rsidR="00D510BE" w:rsidRDefault="00D510BE" w:rsidP="00FE52D1">
      <w:pPr>
        <w:widowControl w:val="0"/>
        <w:autoSpaceDE w:val="0"/>
        <w:autoSpaceDN w:val="0"/>
        <w:adjustRightInd w:val="0"/>
      </w:pPr>
    </w:p>
    <w:p w14:paraId="21230BB8" w14:textId="48889738" w:rsidR="007B6145" w:rsidRDefault="007B6145" w:rsidP="007B6145">
      <w:pPr>
        <w:widowControl w:val="0"/>
        <w:autoSpaceDE w:val="0"/>
        <w:autoSpaceDN w:val="0"/>
        <w:adjustRightInd w:val="0"/>
        <w:ind w:left="2160" w:hanging="720"/>
      </w:pPr>
      <w:r>
        <w:t>1)</w:t>
      </w:r>
      <w:r>
        <w:tab/>
        <w:t xml:space="preserve">Large </w:t>
      </w:r>
      <w:r w:rsidR="00936317">
        <w:t>Suppliers</w:t>
      </w:r>
      <w:r w:rsidR="00E12B41">
        <w:t xml:space="preserve"> </w:t>
      </w:r>
      <w:r w:rsidR="00E12B41">
        <w:rPr>
          <w:rFonts w:eastAsia="Calibri"/>
        </w:rPr>
        <w:t>(serving &gt;50,000 people)</w:t>
      </w:r>
    </w:p>
    <w:p w14:paraId="58854731" w14:textId="77777777" w:rsidR="00D510BE" w:rsidRDefault="00D510BE" w:rsidP="00FE52D1">
      <w:pPr>
        <w:widowControl w:val="0"/>
        <w:autoSpaceDE w:val="0"/>
        <w:autoSpaceDN w:val="0"/>
        <w:adjustRightInd w:val="0"/>
      </w:pPr>
    </w:p>
    <w:p w14:paraId="16AC42E6" w14:textId="4FDDC3A4" w:rsidR="00936317" w:rsidRDefault="00936317" w:rsidP="00224588">
      <w:pPr>
        <w:autoSpaceDE w:val="0"/>
        <w:autoSpaceDN w:val="0"/>
        <w:adjustRightInd w:val="0"/>
        <w:ind w:left="2880" w:hanging="720"/>
      </w:pPr>
      <w:r w:rsidRPr="00936317">
        <w:t>A)</w:t>
      </w:r>
      <w:r>
        <w:tab/>
      </w:r>
      <w:r w:rsidRPr="00936317">
        <w:t xml:space="preserve">A large supplier </w:t>
      </w:r>
      <w:bookmarkStart w:id="4" w:name="_Hlk117007231"/>
      <w:r w:rsidR="00E12B41">
        <w:t>with</w:t>
      </w:r>
      <w:r w:rsidRPr="00936317">
        <w:t xml:space="preserve"> corrosion control</w:t>
      </w:r>
      <w:bookmarkEnd w:id="4"/>
      <w:r w:rsidRPr="00936317">
        <w:t xml:space="preserve"> treatment </w:t>
      </w:r>
      <w:r w:rsidR="00263E59">
        <w:t xml:space="preserve">that exceeds </w:t>
      </w:r>
      <w:r w:rsidRPr="00936317">
        <w:t xml:space="preserve">either the lead </w:t>
      </w:r>
      <w:r w:rsidR="00E12B41">
        <w:t>action</w:t>
      </w:r>
      <w:r w:rsidRPr="00936317">
        <w:t xml:space="preserve"> level or copper action level must complete the </w:t>
      </w:r>
      <w:r w:rsidR="00E12B41">
        <w:t>re-optimized OCCT</w:t>
      </w:r>
      <w:bookmarkStart w:id="5" w:name="_Hlk117007366"/>
      <w:bookmarkStart w:id="6" w:name="_Hlk117007384"/>
      <w:r w:rsidRPr="00936317">
        <w:t xml:space="preserve"> </w:t>
      </w:r>
      <w:bookmarkEnd w:id="5"/>
      <w:r w:rsidRPr="00936317">
        <w:t xml:space="preserve">steps </w:t>
      </w:r>
      <w:r w:rsidR="00E12B41">
        <w:t xml:space="preserve">specified in </w:t>
      </w:r>
      <w:r w:rsidRPr="00936317">
        <w:t xml:space="preserve">subsection (d) </w:t>
      </w:r>
      <w:r w:rsidR="00E12B41">
        <w:t>unless the supplier:</w:t>
      </w:r>
      <w:bookmarkEnd w:id="6"/>
    </w:p>
    <w:p w14:paraId="31319F4B" w14:textId="77777777" w:rsidR="00E12B41" w:rsidRDefault="00E12B41" w:rsidP="00A00761">
      <w:pPr>
        <w:autoSpaceDE w:val="0"/>
        <w:autoSpaceDN w:val="0"/>
        <w:adjustRightInd w:val="0"/>
      </w:pPr>
    </w:p>
    <w:p w14:paraId="57B8BD76" w14:textId="1A897965" w:rsidR="00E12B41" w:rsidRDefault="00E12B41" w:rsidP="00E12B41">
      <w:pPr>
        <w:autoSpaceDE w:val="0"/>
        <w:autoSpaceDN w:val="0"/>
        <w:adjustRightInd w:val="0"/>
        <w:ind w:left="3600" w:hanging="720"/>
      </w:pPr>
      <w:r>
        <w:t>i)</w:t>
      </w:r>
      <w:r>
        <w:tab/>
        <w:t xml:space="preserve">Has re-optimized OCCT once under subsection (d) after the compliance date in Section 611.350(a)(3); </w:t>
      </w:r>
    </w:p>
    <w:p w14:paraId="65494111" w14:textId="77777777" w:rsidR="00E12B41" w:rsidRDefault="00E12B41" w:rsidP="00A00761">
      <w:pPr>
        <w:autoSpaceDE w:val="0"/>
        <w:autoSpaceDN w:val="0"/>
        <w:adjustRightInd w:val="0"/>
      </w:pPr>
    </w:p>
    <w:p w14:paraId="465203EA" w14:textId="3255957E" w:rsidR="00E12B41" w:rsidRDefault="00E12B41" w:rsidP="00E12B41">
      <w:pPr>
        <w:autoSpaceDE w:val="0"/>
        <w:autoSpaceDN w:val="0"/>
        <w:adjustRightInd w:val="0"/>
        <w:ind w:left="3600" w:hanging="720"/>
      </w:pPr>
      <w:r>
        <w:t>ii)</w:t>
      </w:r>
      <w:r>
        <w:tab/>
        <w:t>Is meeting optimal water quality parameters designated by the Agency; and</w:t>
      </w:r>
    </w:p>
    <w:p w14:paraId="536D0092" w14:textId="77777777" w:rsidR="00E12B41" w:rsidRDefault="00E12B41" w:rsidP="00A00761">
      <w:pPr>
        <w:autoSpaceDE w:val="0"/>
        <w:autoSpaceDN w:val="0"/>
        <w:adjustRightInd w:val="0"/>
      </w:pPr>
    </w:p>
    <w:p w14:paraId="17BBD5B5" w14:textId="06E8CF85" w:rsidR="00E12B41" w:rsidRDefault="00E12B41" w:rsidP="00E12B41">
      <w:pPr>
        <w:autoSpaceDE w:val="0"/>
        <w:autoSpaceDN w:val="0"/>
        <w:adjustRightInd w:val="0"/>
        <w:ind w:left="3600" w:hanging="720"/>
      </w:pPr>
      <w:r>
        <w:t>iii)</w:t>
      </w:r>
      <w:r>
        <w:tab/>
        <w:t>Is continuing to operate and maintain corrosion control treatment in compliance with Section 611.352(g).</w:t>
      </w:r>
    </w:p>
    <w:p w14:paraId="73B63C3B" w14:textId="77777777" w:rsidR="00E12B41" w:rsidRPr="00936317" w:rsidRDefault="00E12B41" w:rsidP="003E6F2C">
      <w:pPr>
        <w:autoSpaceDE w:val="0"/>
        <w:autoSpaceDN w:val="0"/>
        <w:adjustRightInd w:val="0"/>
      </w:pPr>
    </w:p>
    <w:p w14:paraId="22EB8998" w14:textId="4ECC321C" w:rsidR="00936317" w:rsidRDefault="00936317" w:rsidP="00E12B41">
      <w:pPr>
        <w:autoSpaceDE w:val="0"/>
        <w:autoSpaceDN w:val="0"/>
        <w:adjustRightInd w:val="0"/>
        <w:ind w:left="2880" w:hanging="720"/>
      </w:pPr>
      <w:r w:rsidRPr="00936317">
        <w:t>B)</w:t>
      </w:r>
      <w:r>
        <w:tab/>
      </w:r>
      <w:r w:rsidR="00E12B41">
        <w:t>The Agency may require a large supplier that does not have to re-optimize under subsections (a)(1)(A)(i) through (iii) to re-optimize under Section 611.352(h).</w:t>
      </w:r>
    </w:p>
    <w:p w14:paraId="326462E6" w14:textId="77777777" w:rsidR="00936317" w:rsidRPr="00936317" w:rsidRDefault="00936317" w:rsidP="003E6F2C">
      <w:pPr>
        <w:autoSpaceDE w:val="0"/>
        <w:autoSpaceDN w:val="0"/>
        <w:adjustRightInd w:val="0"/>
      </w:pPr>
    </w:p>
    <w:p w14:paraId="410A5918" w14:textId="6474EC12" w:rsidR="00936317" w:rsidRDefault="00936317" w:rsidP="00936317">
      <w:pPr>
        <w:autoSpaceDE w:val="0"/>
        <w:autoSpaceDN w:val="0"/>
        <w:adjustRightInd w:val="0"/>
        <w:ind w:left="2880" w:hanging="720"/>
      </w:pPr>
      <w:r w:rsidRPr="00936317">
        <w:t>C)</w:t>
      </w:r>
      <w:r>
        <w:tab/>
      </w:r>
      <w:r w:rsidR="00E12B41">
        <w:t>A large supplier must meet the requirements under subsection (d) if it exceeds the lead action level at the end of a tap sampling period after completing service line replacement in compliance with Section 611.354(d) and there are no lead, galvanized requiring replacement, or lead status unknown service lines remaining in the supplier</w:t>
      </w:r>
      <w:r w:rsidR="00563340">
        <w:t>'</w:t>
      </w:r>
      <w:r w:rsidR="00E12B41">
        <w:t>s inventory.</w:t>
      </w:r>
    </w:p>
    <w:p w14:paraId="4CCAEFDF" w14:textId="192A723F" w:rsidR="00936317" w:rsidRDefault="00936317" w:rsidP="003E6F2C">
      <w:pPr>
        <w:autoSpaceDE w:val="0"/>
        <w:autoSpaceDN w:val="0"/>
        <w:adjustRightInd w:val="0"/>
      </w:pPr>
    </w:p>
    <w:p w14:paraId="0C6D94F6" w14:textId="35C66B27" w:rsidR="00E12B41" w:rsidRDefault="00E12B41" w:rsidP="00E12B41">
      <w:pPr>
        <w:autoSpaceDE w:val="0"/>
        <w:autoSpaceDN w:val="0"/>
        <w:adjustRightInd w:val="0"/>
        <w:ind w:left="2880" w:hanging="720"/>
      </w:pPr>
      <w:r>
        <w:t>D)</w:t>
      </w:r>
      <w:r>
        <w:tab/>
        <w:t>Large suppliers with corrosion control treatment with 90</w:t>
      </w:r>
      <w:r w:rsidRPr="006D61A6">
        <w:rPr>
          <w:vertAlign w:val="superscript"/>
        </w:rPr>
        <w:t>th</w:t>
      </w:r>
      <w:r>
        <w:t xml:space="preserve"> percentile results as calculated in compliance with Section 611.350(c)(3) that exceed the lead practical quantitation limit of 0.005 mg/L but do not exceed the lead action level or copper action level may be required by the Agency to complete the re-optimized OCCT steps in subsection(d).</w:t>
      </w:r>
    </w:p>
    <w:p w14:paraId="180986BF" w14:textId="4082FD1E" w:rsidR="00E12B41" w:rsidRDefault="00E12B41" w:rsidP="00E12B41">
      <w:pPr>
        <w:autoSpaceDE w:val="0"/>
        <w:autoSpaceDN w:val="0"/>
        <w:adjustRightInd w:val="0"/>
      </w:pPr>
    </w:p>
    <w:p w14:paraId="7C35366C" w14:textId="4DF99B2B" w:rsidR="00E12B41" w:rsidRDefault="00E12B41" w:rsidP="00E12B41">
      <w:pPr>
        <w:autoSpaceDE w:val="0"/>
        <w:autoSpaceDN w:val="0"/>
        <w:adjustRightInd w:val="0"/>
        <w:ind w:left="2880" w:hanging="720"/>
      </w:pPr>
      <w:r>
        <w:lastRenderedPageBreak/>
        <w:t>E)</w:t>
      </w:r>
      <w:r>
        <w:tab/>
      </w:r>
      <w:r w:rsidRPr="00B74726">
        <w:t xml:space="preserve">Large </w:t>
      </w:r>
      <w:r>
        <w:t>supplier</w:t>
      </w:r>
      <w:r w:rsidRPr="00B74726">
        <w:t>s without corrosion control treatment with 90</w:t>
      </w:r>
      <w:r w:rsidRPr="00E0411D">
        <w:rPr>
          <w:vertAlign w:val="superscript"/>
        </w:rPr>
        <w:t>th</w:t>
      </w:r>
      <w:r w:rsidRPr="00B74726">
        <w:t xml:space="preserve"> percentile results calculated in </w:t>
      </w:r>
      <w:r>
        <w:t>compliance with Section 611.350(c)(3)</w:t>
      </w:r>
      <w:r w:rsidRPr="00B74726">
        <w:t xml:space="preserve"> that exceed either the lead practical quantitation limit of 0.005 mg/L or the copper action level must complete steps to study and install OCCT, as specified in </w:t>
      </w:r>
      <w:r w:rsidRPr="00996DE7">
        <w:t>subsection (e)</w:t>
      </w:r>
      <w:r w:rsidRPr="00B74726">
        <w:t>.</w:t>
      </w:r>
    </w:p>
    <w:p w14:paraId="608B9379" w14:textId="77777777" w:rsidR="00E12B41" w:rsidRPr="00936317" w:rsidRDefault="00E12B41" w:rsidP="00E12B41">
      <w:pPr>
        <w:autoSpaceDE w:val="0"/>
        <w:autoSpaceDN w:val="0"/>
        <w:adjustRightInd w:val="0"/>
      </w:pPr>
    </w:p>
    <w:p w14:paraId="4508D57F" w14:textId="74916419" w:rsidR="00936317" w:rsidRDefault="00936317" w:rsidP="00936317">
      <w:pPr>
        <w:autoSpaceDE w:val="0"/>
        <w:autoSpaceDN w:val="0"/>
        <w:adjustRightInd w:val="0"/>
        <w:ind w:left="2160" w:hanging="720"/>
        <w:rPr>
          <w:rFonts w:eastAsia="Calibri"/>
        </w:rPr>
      </w:pPr>
      <w:r w:rsidRPr="00936317">
        <w:rPr>
          <w:rFonts w:eastAsia="Calibri"/>
        </w:rPr>
        <w:t>2)</w:t>
      </w:r>
      <w:r>
        <w:rPr>
          <w:rFonts w:eastAsia="Calibri"/>
        </w:rPr>
        <w:tab/>
      </w:r>
      <w:r w:rsidR="00E12B41">
        <w:rPr>
          <w:rFonts w:eastAsia="Calibri"/>
        </w:rPr>
        <w:t>Medium</w:t>
      </w:r>
      <w:r w:rsidRPr="00936317">
        <w:rPr>
          <w:rFonts w:eastAsia="Calibri"/>
        </w:rPr>
        <w:t xml:space="preserve"> Suppliers (serving </w:t>
      </w:r>
      <w:bookmarkStart w:id="7" w:name="_Hlk117012649"/>
      <w:r w:rsidRPr="00936317">
        <w:rPr>
          <w:rFonts w:eastAsia="Calibri"/>
        </w:rPr>
        <w:t>&gt;10,000 and ≤50,000 people</w:t>
      </w:r>
      <w:bookmarkEnd w:id="7"/>
      <w:r w:rsidRPr="00936317">
        <w:rPr>
          <w:rFonts w:eastAsia="Calibri"/>
        </w:rPr>
        <w:t>)</w:t>
      </w:r>
    </w:p>
    <w:p w14:paraId="485E320C" w14:textId="77777777" w:rsidR="00936317" w:rsidRPr="00936317" w:rsidRDefault="00936317" w:rsidP="003E6F2C">
      <w:pPr>
        <w:autoSpaceDE w:val="0"/>
        <w:autoSpaceDN w:val="0"/>
        <w:adjustRightInd w:val="0"/>
        <w:rPr>
          <w:rFonts w:eastAsia="Calibri"/>
          <w:i/>
          <w:iCs/>
        </w:rPr>
      </w:pPr>
    </w:p>
    <w:p w14:paraId="7EF33290" w14:textId="717B227E" w:rsidR="00936317" w:rsidRDefault="00936317" w:rsidP="00936317">
      <w:pPr>
        <w:autoSpaceDE w:val="0"/>
        <w:autoSpaceDN w:val="0"/>
        <w:adjustRightInd w:val="0"/>
        <w:ind w:left="2880" w:hanging="720"/>
        <w:rPr>
          <w:rFonts w:eastAsia="Calibri"/>
        </w:rPr>
      </w:pPr>
      <w:r w:rsidRPr="00936317">
        <w:rPr>
          <w:rFonts w:eastAsia="Calibri"/>
        </w:rPr>
        <w:t>A)</w:t>
      </w:r>
      <w:r>
        <w:rPr>
          <w:rFonts w:eastAsia="Calibri"/>
        </w:rPr>
        <w:tab/>
      </w:r>
      <w:r w:rsidR="00E12B41">
        <w:rPr>
          <w:rFonts w:eastAsia="Calibri"/>
        </w:rPr>
        <w:t xml:space="preserve">Medium </w:t>
      </w:r>
      <w:r w:rsidR="00054A30">
        <w:rPr>
          <w:rFonts w:eastAsia="Calibri"/>
        </w:rPr>
        <w:t>S</w:t>
      </w:r>
      <w:r w:rsidR="00E12B41">
        <w:rPr>
          <w:rFonts w:eastAsia="Calibri"/>
        </w:rPr>
        <w:t>uppliers with</w:t>
      </w:r>
      <w:r w:rsidRPr="00936317">
        <w:rPr>
          <w:rFonts w:eastAsia="Calibri"/>
        </w:rPr>
        <w:t xml:space="preserve"> corrosion control treatment </w:t>
      </w:r>
      <w:r w:rsidR="00B52A95">
        <w:rPr>
          <w:rFonts w:eastAsia="Calibri"/>
        </w:rPr>
        <w:t xml:space="preserve">that </w:t>
      </w:r>
      <w:r w:rsidR="00E12B41">
        <w:rPr>
          <w:rFonts w:eastAsia="Calibri"/>
        </w:rPr>
        <w:t>exceed</w:t>
      </w:r>
      <w:r w:rsidRPr="00936317">
        <w:rPr>
          <w:rFonts w:eastAsia="Calibri"/>
        </w:rPr>
        <w:t xml:space="preserve"> either the lead </w:t>
      </w:r>
      <w:r w:rsidR="00E12B41">
        <w:rPr>
          <w:rFonts w:eastAsia="Calibri"/>
        </w:rPr>
        <w:t>action</w:t>
      </w:r>
      <w:r w:rsidRPr="00936317">
        <w:rPr>
          <w:rFonts w:eastAsia="Calibri"/>
        </w:rPr>
        <w:t xml:space="preserve"> level or the </w:t>
      </w:r>
      <w:bookmarkStart w:id="8" w:name="_Hlk117014815"/>
      <w:r w:rsidRPr="00936317">
        <w:rPr>
          <w:rFonts w:eastAsia="Calibri"/>
        </w:rPr>
        <w:t>copper action level</w:t>
      </w:r>
      <w:bookmarkEnd w:id="8"/>
      <w:r w:rsidRPr="00936317">
        <w:rPr>
          <w:rFonts w:eastAsia="Calibri"/>
        </w:rPr>
        <w:t xml:space="preserve"> must complete the </w:t>
      </w:r>
      <w:r w:rsidR="00E12B41">
        <w:rPr>
          <w:rFonts w:eastAsia="Calibri"/>
        </w:rPr>
        <w:t>re-optimized OCCT</w:t>
      </w:r>
      <w:r w:rsidRPr="00936317">
        <w:rPr>
          <w:rFonts w:eastAsia="Calibri"/>
        </w:rPr>
        <w:t xml:space="preserve"> steps</w:t>
      </w:r>
      <w:r w:rsidRPr="00936317">
        <w:t xml:space="preserve"> </w:t>
      </w:r>
      <w:r w:rsidR="00E12B41">
        <w:t xml:space="preserve">specified in </w:t>
      </w:r>
      <w:r w:rsidRPr="00936317">
        <w:rPr>
          <w:rFonts w:eastAsia="Calibri"/>
        </w:rPr>
        <w:t xml:space="preserve">subsection (d) </w:t>
      </w:r>
      <w:r w:rsidR="00E12B41">
        <w:rPr>
          <w:rFonts w:eastAsia="Calibri"/>
        </w:rPr>
        <w:t>unless the supplier:</w:t>
      </w:r>
    </w:p>
    <w:p w14:paraId="571EB452" w14:textId="4FF8A526" w:rsidR="00E12B41" w:rsidRPr="00E12B41" w:rsidRDefault="00E12B41" w:rsidP="00E12B41">
      <w:pPr>
        <w:rPr>
          <w:rFonts w:eastAsia="Calibri"/>
        </w:rPr>
      </w:pPr>
    </w:p>
    <w:p w14:paraId="19E2B3C6" w14:textId="4EC5BB46" w:rsidR="00E12B41" w:rsidRDefault="00E12B41" w:rsidP="00E12B41">
      <w:pPr>
        <w:ind w:left="3600" w:hanging="720"/>
        <w:rPr>
          <w:rFonts w:eastAsia="Calibri"/>
        </w:rPr>
      </w:pPr>
      <w:r w:rsidRPr="00E12B41">
        <w:rPr>
          <w:rFonts w:eastAsia="Calibri"/>
        </w:rPr>
        <w:t>i)</w:t>
      </w:r>
      <w:r>
        <w:rPr>
          <w:rFonts w:eastAsia="Calibri"/>
        </w:rPr>
        <w:tab/>
      </w:r>
      <w:r w:rsidRPr="00E12B41">
        <w:rPr>
          <w:rFonts w:eastAsia="Calibri"/>
        </w:rPr>
        <w:t>Has re-optimized OCCT once under subsection (d) after the compliance date in Section 611.350(a)(3);</w:t>
      </w:r>
    </w:p>
    <w:p w14:paraId="12AE4992" w14:textId="77777777" w:rsidR="00E12B41" w:rsidRPr="00E12B41" w:rsidRDefault="00E12B41" w:rsidP="00E12B41">
      <w:pPr>
        <w:rPr>
          <w:rFonts w:eastAsia="Calibri"/>
        </w:rPr>
      </w:pPr>
    </w:p>
    <w:p w14:paraId="29176A14" w14:textId="4349110C" w:rsidR="00E12B41" w:rsidRDefault="00E12B41" w:rsidP="00E12B41">
      <w:pPr>
        <w:ind w:left="3600" w:hanging="720"/>
        <w:rPr>
          <w:rFonts w:eastAsia="Calibri"/>
        </w:rPr>
      </w:pPr>
      <w:r w:rsidRPr="00E12B41">
        <w:rPr>
          <w:rFonts w:eastAsia="Calibri"/>
        </w:rPr>
        <w:t>ii)</w:t>
      </w:r>
      <w:r>
        <w:rPr>
          <w:rFonts w:eastAsia="Calibri"/>
        </w:rPr>
        <w:tab/>
      </w:r>
      <w:r w:rsidRPr="00E12B41">
        <w:rPr>
          <w:rFonts w:eastAsia="Calibri"/>
        </w:rPr>
        <w:t xml:space="preserve">Is meeting optimal water quality parameters designated by the Agency; and </w:t>
      </w:r>
    </w:p>
    <w:p w14:paraId="651FDD3D" w14:textId="77777777" w:rsidR="00E12B41" w:rsidRPr="00E12B41" w:rsidRDefault="00E12B41" w:rsidP="00A00761">
      <w:pPr>
        <w:rPr>
          <w:rFonts w:eastAsia="Calibri"/>
        </w:rPr>
      </w:pPr>
    </w:p>
    <w:p w14:paraId="024D4F1F" w14:textId="497F599E" w:rsidR="00E12B41" w:rsidRPr="00E12B41" w:rsidRDefault="00E12B41" w:rsidP="00E12B41">
      <w:pPr>
        <w:ind w:left="3600" w:hanging="720"/>
        <w:rPr>
          <w:rFonts w:eastAsia="Calibri"/>
        </w:rPr>
      </w:pPr>
      <w:r w:rsidRPr="00E12B41">
        <w:rPr>
          <w:rFonts w:eastAsia="Calibri"/>
        </w:rPr>
        <w:t>iii)</w:t>
      </w:r>
      <w:r>
        <w:rPr>
          <w:rFonts w:eastAsia="Calibri"/>
        </w:rPr>
        <w:tab/>
      </w:r>
      <w:r w:rsidRPr="00E12B41">
        <w:rPr>
          <w:rFonts w:eastAsia="Calibri"/>
        </w:rPr>
        <w:t>Is continuing to operate and maintain corrosion control treatment in compliance with Section 611.352(g).</w:t>
      </w:r>
    </w:p>
    <w:p w14:paraId="27989A44" w14:textId="77777777" w:rsidR="00936317" w:rsidRPr="00936317" w:rsidRDefault="00936317" w:rsidP="003E6F2C">
      <w:pPr>
        <w:autoSpaceDE w:val="0"/>
        <w:autoSpaceDN w:val="0"/>
        <w:adjustRightInd w:val="0"/>
        <w:rPr>
          <w:rFonts w:eastAsia="Calibri"/>
        </w:rPr>
      </w:pPr>
    </w:p>
    <w:p w14:paraId="52E7BED0" w14:textId="3ECF439E" w:rsidR="00936317" w:rsidRDefault="00936317" w:rsidP="00936317">
      <w:pPr>
        <w:autoSpaceDE w:val="0"/>
        <w:autoSpaceDN w:val="0"/>
        <w:adjustRightInd w:val="0"/>
        <w:ind w:left="2880" w:hanging="720"/>
        <w:rPr>
          <w:rFonts w:eastAsia="Calibri"/>
        </w:rPr>
      </w:pPr>
      <w:r w:rsidRPr="00936317">
        <w:rPr>
          <w:rFonts w:eastAsia="Calibri"/>
        </w:rPr>
        <w:t>B)</w:t>
      </w:r>
      <w:r>
        <w:rPr>
          <w:rFonts w:eastAsia="Calibri"/>
        </w:rPr>
        <w:tab/>
      </w:r>
      <w:bookmarkStart w:id="9" w:name="_Hlk210200874"/>
      <w:r w:rsidR="00E12B41">
        <w:rPr>
          <w:rFonts w:eastAsia="Calibri"/>
        </w:rPr>
        <w:t>The Agency may require a medium supplier that does not have to re-optimize under subsections(a)(2)(A)(i) through (iii) to re-optimize under Section 611.352(h)</w:t>
      </w:r>
      <w:bookmarkEnd w:id="9"/>
      <w:r w:rsidRPr="00936317">
        <w:rPr>
          <w:rFonts w:eastAsia="Calibri"/>
        </w:rPr>
        <w:t>.</w:t>
      </w:r>
    </w:p>
    <w:p w14:paraId="7F8E6B11" w14:textId="77777777" w:rsidR="00936317" w:rsidRPr="00936317" w:rsidRDefault="00936317" w:rsidP="003E6F2C">
      <w:pPr>
        <w:autoSpaceDE w:val="0"/>
        <w:autoSpaceDN w:val="0"/>
        <w:adjustRightInd w:val="0"/>
        <w:rPr>
          <w:rFonts w:eastAsia="Calibri"/>
        </w:rPr>
      </w:pPr>
    </w:p>
    <w:p w14:paraId="1F901F2F" w14:textId="5EDD7E8E" w:rsidR="00936317" w:rsidRDefault="00936317" w:rsidP="00936317">
      <w:pPr>
        <w:autoSpaceDE w:val="0"/>
        <w:autoSpaceDN w:val="0"/>
        <w:adjustRightInd w:val="0"/>
        <w:ind w:left="2880" w:hanging="720"/>
        <w:rPr>
          <w:rFonts w:eastAsia="Calibri"/>
        </w:rPr>
      </w:pPr>
      <w:r w:rsidRPr="00936317">
        <w:rPr>
          <w:rFonts w:eastAsia="Calibri"/>
        </w:rPr>
        <w:t>C)</w:t>
      </w:r>
      <w:r>
        <w:rPr>
          <w:rFonts w:eastAsia="Calibri"/>
        </w:rPr>
        <w:tab/>
      </w:r>
      <w:r w:rsidR="00054A30">
        <w:rPr>
          <w:rFonts w:eastAsia="Calibri"/>
        </w:rPr>
        <w:t xml:space="preserve">After completing service line replacement in compliance with Section 611.354(d) and there are no lead, galvanized requiring replacement, or lead status unknown service lines remaining in the inventory, if at the end of a subsequent tap sampling period, the supplier exceeds the lead action level, a medium supplier with corrosion control treatment must meet the requirements under subsection (d). </w:t>
      </w:r>
    </w:p>
    <w:p w14:paraId="60CFE92C" w14:textId="2635F504" w:rsidR="00936317" w:rsidRDefault="00936317" w:rsidP="003E6F2C">
      <w:pPr>
        <w:autoSpaceDE w:val="0"/>
        <w:autoSpaceDN w:val="0"/>
        <w:adjustRightInd w:val="0"/>
        <w:rPr>
          <w:rFonts w:eastAsia="Calibri"/>
        </w:rPr>
      </w:pPr>
    </w:p>
    <w:p w14:paraId="0C3D5619" w14:textId="1C283492" w:rsidR="00F50157" w:rsidRDefault="00F50157" w:rsidP="00F50157">
      <w:pPr>
        <w:autoSpaceDE w:val="0"/>
        <w:autoSpaceDN w:val="0"/>
        <w:adjustRightInd w:val="0"/>
        <w:ind w:left="2880" w:hanging="720"/>
        <w:rPr>
          <w:rFonts w:eastAsia="Calibri"/>
        </w:rPr>
      </w:pPr>
      <w:r>
        <w:rPr>
          <w:rFonts w:eastAsia="Calibri"/>
        </w:rPr>
        <w:t>D)</w:t>
      </w:r>
      <w:r>
        <w:rPr>
          <w:rFonts w:eastAsia="Calibri"/>
        </w:rPr>
        <w:tab/>
      </w:r>
      <w:r w:rsidRPr="001C78AC">
        <w:rPr>
          <w:rFonts w:eastAsia="Calibri"/>
        </w:rPr>
        <w:t xml:space="preserve">Medium </w:t>
      </w:r>
      <w:r>
        <w:rPr>
          <w:rFonts w:eastAsia="Calibri"/>
        </w:rPr>
        <w:t>supplier</w:t>
      </w:r>
      <w:r w:rsidRPr="001C78AC">
        <w:rPr>
          <w:rFonts w:eastAsia="Calibri"/>
        </w:rPr>
        <w:t xml:space="preserve">s with corrosion control treatment that do not exceed either the lead action level or the copper action level and do not have optimal water quality parameters designated by the </w:t>
      </w:r>
      <w:r>
        <w:rPr>
          <w:rFonts w:eastAsia="Calibri"/>
        </w:rPr>
        <w:t>Agency</w:t>
      </w:r>
      <w:r w:rsidRPr="001C78AC">
        <w:rPr>
          <w:rFonts w:eastAsia="Calibri"/>
        </w:rPr>
        <w:t xml:space="preserve"> must complete the steps specified in </w:t>
      </w:r>
      <w:r w:rsidRPr="00996DE7">
        <w:rPr>
          <w:rFonts w:eastAsia="Calibri"/>
        </w:rPr>
        <w:t>subsection (d)</w:t>
      </w:r>
      <w:r w:rsidRPr="001C78AC">
        <w:rPr>
          <w:rFonts w:eastAsia="Calibri"/>
        </w:rPr>
        <w:t xml:space="preserve"> starting with step 6 under </w:t>
      </w:r>
      <w:r w:rsidRPr="00996DE7">
        <w:rPr>
          <w:rFonts w:eastAsia="Calibri"/>
        </w:rPr>
        <w:t>subsection (d)(6)</w:t>
      </w:r>
      <w:r w:rsidRPr="001C78AC">
        <w:rPr>
          <w:rFonts w:eastAsia="Calibri"/>
        </w:rPr>
        <w:t xml:space="preserve"> unless the s</w:t>
      </w:r>
      <w:r>
        <w:rPr>
          <w:rFonts w:eastAsia="Calibri"/>
        </w:rPr>
        <w:t>upplier</w:t>
      </w:r>
      <w:r w:rsidRPr="001C78AC">
        <w:rPr>
          <w:rFonts w:eastAsia="Calibri"/>
        </w:rPr>
        <w:t xml:space="preserve"> is deemed optimized under </w:t>
      </w:r>
      <w:r w:rsidRPr="00996DE7">
        <w:rPr>
          <w:rFonts w:eastAsia="Calibri"/>
        </w:rPr>
        <w:t>subsection (b)(3)</w:t>
      </w:r>
      <w:r w:rsidRPr="001C78AC">
        <w:rPr>
          <w:rFonts w:eastAsia="Calibri"/>
        </w:rPr>
        <w:t>.</w:t>
      </w:r>
    </w:p>
    <w:p w14:paraId="281CB8A7" w14:textId="77777777" w:rsidR="00F50157" w:rsidRDefault="00F50157" w:rsidP="00A00761">
      <w:pPr>
        <w:autoSpaceDE w:val="0"/>
        <w:autoSpaceDN w:val="0"/>
        <w:adjustRightInd w:val="0"/>
        <w:rPr>
          <w:rFonts w:eastAsia="Calibri"/>
        </w:rPr>
      </w:pPr>
    </w:p>
    <w:p w14:paraId="7F055FE8" w14:textId="2F5AE917" w:rsidR="00F50157" w:rsidRDefault="00F50157" w:rsidP="00F50157">
      <w:pPr>
        <w:autoSpaceDE w:val="0"/>
        <w:autoSpaceDN w:val="0"/>
        <w:adjustRightInd w:val="0"/>
        <w:ind w:left="2880" w:hanging="720"/>
        <w:rPr>
          <w:rFonts w:eastAsia="Calibri"/>
        </w:rPr>
      </w:pPr>
      <w:r>
        <w:rPr>
          <w:rFonts w:eastAsia="Calibri"/>
        </w:rPr>
        <w:t>E)</w:t>
      </w:r>
      <w:r>
        <w:rPr>
          <w:rFonts w:eastAsia="Calibri"/>
        </w:rPr>
        <w:tab/>
      </w:r>
      <w:r w:rsidRPr="005539B8">
        <w:rPr>
          <w:rFonts w:eastAsia="Calibri"/>
        </w:rPr>
        <w:t>Medium</w:t>
      </w:r>
      <w:r>
        <w:rPr>
          <w:rFonts w:eastAsia="Calibri"/>
        </w:rPr>
        <w:t xml:space="preserve"> supplier</w:t>
      </w:r>
      <w:r w:rsidRPr="005539B8">
        <w:rPr>
          <w:rFonts w:eastAsia="Calibri"/>
        </w:rPr>
        <w:t xml:space="preserve">s without corrosion control treatment that exceed either the lead or copper action level must complete the OCCT steps specified in </w:t>
      </w:r>
      <w:r w:rsidRPr="00996DE7">
        <w:rPr>
          <w:rFonts w:eastAsia="Calibri"/>
        </w:rPr>
        <w:t>subsection (e)</w:t>
      </w:r>
      <w:r w:rsidRPr="005539B8">
        <w:rPr>
          <w:rFonts w:eastAsia="Calibri"/>
        </w:rPr>
        <w:t>.</w:t>
      </w:r>
    </w:p>
    <w:p w14:paraId="7AEA9AB5" w14:textId="77777777" w:rsidR="00F50157" w:rsidRPr="00936317" w:rsidRDefault="00F50157" w:rsidP="00F50157">
      <w:pPr>
        <w:autoSpaceDE w:val="0"/>
        <w:autoSpaceDN w:val="0"/>
        <w:adjustRightInd w:val="0"/>
        <w:rPr>
          <w:rFonts w:eastAsia="Calibri"/>
        </w:rPr>
      </w:pPr>
    </w:p>
    <w:p w14:paraId="50C6D6A8" w14:textId="1008B338" w:rsidR="00CA27C5" w:rsidRPr="009E4477" w:rsidRDefault="00CA27C5" w:rsidP="00CA27C5">
      <w:pPr>
        <w:autoSpaceDE w:val="0"/>
        <w:autoSpaceDN w:val="0"/>
        <w:adjustRightInd w:val="0"/>
        <w:ind w:left="2160" w:hanging="720"/>
        <w:rPr>
          <w:rFonts w:eastAsia="Calibri"/>
        </w:rPr>
      </w:pPr>
      <w:r w:rsidRPr="009E4477">
        <w:rPr>
          <w:rFonts w:eastAsia="Calibri"/>
        </w:rPr>
        <w:t>3)</w:t>
      </w:r>
      <w:bookmarkStart w:id="10" w:name="_Hlk117016992"/>
      <w:r w:rsidRPr="009E4477">
        <w:rPr>
          <w:rFonts w:eastAsia="Calibri"/>
        </w:rPr>
        <w:tab/>
        <w:t xml:space="preserve">Small </w:t>
      </w:r>
      <w:r w:rsidR="00F50157">
        <w:rPr>
          <w:rFonts w:eastAsia="Calibri"/>
        </w:rPr>
        <w:t xml:space="preserve">suppliers (serving </w:t>
      </w:r>
      <w:r w:rsidR="00F50157" w:rsidRPr="003B4362">
        <w:rPr>
          <w:rFonts w:eastAsia="Calibri"/>
        </w:rPr>
        <w:t>≤</w:t>
      </w:r>
      <w:r w:rsidR="00F50157">
        <w:rPr>
          <w:rFonts w:eastAsia="Calibri"/>
        </w:rPr>
        <w:t xml:space="preserve"> 10,000 people)</w:t>
      </w:r>
      <w:r w:rsidRPr="009E4477">
        <w:rPr>
          <w:rFonts w:eastAsia="Calibri"/>
        </w:rPr>
        <w:t xml:space="preserve"> and </w:t>
      </w:r>
      <w:r w:rsidR="00F50157">
        <w:rPr>
          <w:rFonts w:eastAsia="Calibri"/>
        </w:rPr>
        <w:t>NTNCWS suppliers.</w:t>
      </w:r>
      <w:bookmarkEnd w:id="10"/>
    </w:p>
    <w:p w14:paraId="618FFDB4" w14:textId="77777777" w:rsidR="00CA27C5" w:rsidRPr="009E4477" w:rsidRDefault="00CA27C5" w:rsidP="003E6F2C">
      <w:pPr>
        <w:autoSpaceDE w:val="0"/>
        <w:autoSpaceDN w:val="0"/>
        <w:adjustRightInd w:val="0"/>
        <w:rPr>
          <w:rFonts w:eastAsia="Calibri"/>
        </w:rPr>
      </w:pPr>
    </w:p>
    <w:p w14:paraId="7725B9ED" w14:textId="1F9FA894" w:rsidR="00CA27C5" w:rsidRDefault="00CA27C5" w:rsidP="00CA27C5">
      <w:pPr>
        <w:autoSpaceDE w:val="0"/>
        <w:autoSpaceDN w:val="0"/>
        <w:adjustRightInd w:val="0"/>
        <w:ind w:left="2880" w:hanging="720"/>
        <w:rPr>
          <w:rFonts w:eastAsia="Calibri"/>
        </w:rPr>
      </w:pPr>
      <w:r w:rsidRPr="009E4477">
        <w:rPr>
          <w:rFonts w:eastAsia="Calibri"/>
        </w:rPr>
        <w:t>A)</w:t>
      </w:r>
      <w:r w:rsidRPr="009E4477">
        <w:rPr>
          <w:rFonts w:eastAsia="Calibri"/>
        </w:rPr>
        <w:tab/>
      </w:r>
      <w:r w:rsidR="00F50157">
        <w:rPr>
          <w:rFonts w:eastAsia="Calibri"/>
        </w:rPr>
        <w:t>Small and</w:t>
      </w:r>
      <w:r w:rsidRPr="009E4477">
        <w:rPr>
          <w:rFonts w:eastAsia="Calibri"/>
        </w:rPr>
        <w:t xml:space="preserve"> NTNCWS </w:t>
      </w:r>
      <w:r w:rsidR="00F50157">
        <w:rPr>
          <w:rFonts w:eastAsia="Calibri"/>
        </w:rPr>
        <w:t>suppliers with</w:t>
      </w:r>
      <w:r w:rsidRPr="009E4477">
        <w:rPr>
          <w:rFonts w:eastAsia="Calibri"/>
        </w:rPr>
        <w:t xml:space="preserve"> corrosion control treatment </w:t>
      </w:r>
      <w:r w:rsidR="00263E59">
        <w:rPr>
          <w:rFonts w:eastAsia="Calibri"/>
        </w:rPr>
        <w:t xml:space="preserve">that </w:t>
      </w:r>
      <w:r w:rsidR="00F50157">
        <w:rPr>
          <w:rFonts w:eastAsia="Calibri"/>
        </w:rPr>
        <w:t>exceed either</w:t>
      </w:r>
      <w:r w:rsidR="00263E59">
        <w:rPr>
          <w:rFonts w:eastAsia="Calibri"/>
        </w:rPr>
        <w:t xml:space="preserve"> </w:t>
      </w:r>
      <w:r w:rsidRPr="009E4477">
        <w:rPr>
          <w:rFonts w:eastAsia="Calibri"/>
        </w:rPr>
        <w:t xml:space="preserve">the lead </w:t>
      </w:r>
      <w:r w:rsidR="00F50157">
        <w:rPr>
          <w:rFonts w:eastAsia="Calibri"/>
        </w:rPr>
        <w:t>action level or copper action</w:t>
      </w:r>
      <w:r w:rsidRPr="009E4477">
        <w:rPr>
          <w:rFonts w:eastAsia="Calibri"/>
        </w:rPr>
        <w:t xml:space="preserve"> level</w:t>
      </w:r>
      <w:r w:rsidR="00F50157">
        <w:rPr>
          <w:rFonts w:eastAsia="Calibri"/>
        </w:rPr>
        <w:t>,</w:t>
      </w:r>
      <w:r w:rsidRPr="009E4477">
        <w:rPr>
          <w:rFonts w:eastAsia="Calibri"/>
        </w:rPr>
        <w:t xml:space="preserve"> must complete the </w:t>
      </w:r>
      <w:r w:rsidR="00F50157">
        <w:rPr>
          <w:rFonts w:eastAsia="Calibri"/>
        </w:rPr>
        <w:t>re-optimized OCCT</w:t>
      </w:r>
      <w:r w:rsidRPr="009E4477">
        <w:rPr>
          <w:rFonts w:eastAsia="Calibri"/>
        </w:rPr>
        <w:t xml:space="preserve"> steps </w:t>
      </w:r>
      <w:r w:rsidR="00F50157">
        <w:rPr>
          <w:rFonts w:eastAsia="Calibri"/>
        </w:rPr>
        <w:t xml:space="preserve">specified in </w:t>
      </w:r>
      <w:r w:rsidRPr="009E4477">
        <w:rPr>
          <w:rFonts w:eastAsia="Calibri"/>
        </w:rPr>
        <w:t xml:space="preserve">subsection (d) </w:t>
      </w:r>
      <w:r w:rsidR="00F50157">
        <w:rPr>
          <w:rFonts w:eastAsia="Calibri"/>
        </w:rPr>
        <w:t>unless the supplier:</w:t>
      </w:r>
    </w:p>
    <w:p w14:paraId="12C0DA23" w14:textId="0B7D27CA" w:rsidR="00F50157" w:rsidRDefault="00F50157" w:rsidP="00F50157">
      <w:pPr>
        <w:autoSpaceDE w:val="0"/>
        <w:autoSpaceDN w:val="0"/>
        <w:adjustRightInd w:val="0"/>
        <w:rPr>
          <w:rFonts w:eastAsia="Calibri"/>
        </w:rPr>
      </w:pPr>
    </w:p>
    <w:p w14:paraId="6190FF19" w14:textId="53BBF589" w:rsidR="00F50157" w:rsidRDefault="00F50157" w:rsidP="00F50157">
      <w:pPr>
        <w:autoSpaceDE w:val="0"/>
        <w:autoSpaceDN w:val="0"/>
        <w:adjustRightInd w:val="0"/>
        <w:ind w:left="3600" w:hanging="720"/>
        <w:rPr>
          <w:rFonts w:eastAsia="Calibri"/>
        </w:rPr>
      </w:pPr>
      <w:r>
        <w:rPr>
          <w:rFonts w:eastAsia="Calibri"/>
        </w:rPr>
        <w:t>i)</w:t>
      </w:r>
      <w:r>
        <w:rPr>
          <w:rFonts w:eastAsia="Calibri"/>
        </w:rPr>
        <w:tab/>
        <w:t xml:space="preserve">Has re-optimized OCCT once under subsection (d) after the compliance date in Section 611.350(a)(3); </w:t>
      </w:r>
    </w:p>
    <w:p w14:paraId="1297424B" w14:textId="77777777" w:rsidR="00F50157" w:rsidRDefault="00F50157" w:rsidP="006D61A6">
      <w:pPr>
        <w:autoSpaceDE w:val="0"/>
        <w:autoSpaceDN w:val="0"/>
        <w:adjustRightInd w:val="0"/>
        <w:rPr>
          <w:rFonts w:eastAsia="Calibri"/>
        </w:rPr>
      </w:pPr>
    </w:p>
    <w:p w14:paraId="4FD6F36A" w14:textId="3A0D361A" w:rsidR="00F50157" w:rsidRDefault="00F50157" w:rsidP="00F50157">
      <w:pPr>
        <w:autoSpaceDE w:val="0"/>
        <w:autoSpaceDN w:val="0"/>
        <w:adjustRightInd w:val="0"/>
        <w:ind w:left="3600" w:hanging="720"/>
        <w:rPr>
          <w:rFonts w:eastAsia="Calibri"/>
        </w:rPr>
      </w:pPr>
      <w:r>
        <w:rPr>
          <w:rFonts w:eastAsia="Calibri"/>
        </w:rPr>
        <w:t>ii)</w:t>
      </w:r>
      <w:r>
        <w:rPr>
          <w:rFonts w:eastAsia="Calibri"/>
        </w:rPr>
        <w:tab/>
        <w:t>Is meeting optimal water quality parameters designated by the Agency; and</w:t>
      </w:r>
    </w:p>
    <w:p w14:paraId="0444FDE2" w14:textId="77777777" w:rsidR="00F50157" w:rsidRDefault="00F50157" w:rsidP="006D61A6">
      <w:pPr>
        <w:autoSpaceDE w:val="0"/>
        <w:autoSpaceDN w:val="0"/>
        <w:adjustRightInd w:val="0"/>
        <w:rPr>
          <w:rFonts w:eastAsia="Calibri"/>
        </w:rPr>
      </w:pPr>
    </w:p>
    <w:p w14:paraId="5B6C3743" w14:textId="73164936" w:rsidR="00F50157" w:rsidRPr="009E4477" w:rsidRDefault="00F50157" w:rsidP="00224588">
      <w:pPr>
        <w:autoSpaceDE w:val="0"/>
        <w:autoSpaceDN w:val="0"/>
        <w:adjustRightInd w:val="0"/>
        <w:ind w:left="3600" w:hanging="720"/>
        <w:rPr>
          <w:rFonts w:eastAsia="Calibri"/>
        </w:rPr>
      </w:pPr>
      <w:r>
        <w:rPr>
          <w:rFonts w:eastAsia="Calibri"/>
        </w:rPr>
        <w:t>iii)</w:t>
      </w:r>
      <w:r>
        <w:rPr>
          <w:rFonts w:eastAsia="Calibri"/>
        </w:rPr>
        <w:tab/>
        <w:t>Is continuing to operate and maintain corrosion control treatment as required in 611.352(g).</w:t>
      </w:r>
    </w:p>
    <w:p w14:paraId="6C04C5BE" w14:textId="77777777" w:rsidR="00CA27C5" w:rsidRPr="009E4477" w:rsidRDefault="00CA27C5" w:rsidP="003E6F2C">
      <w:pPr>
        <w:autoSpaceDE w:val="0"/>
        <w:autoSpaceDN w:val="0"/>
        <w:adjustRightInd w:val="0"/>
        <w:rPr>
          <w:rFonts w:eastAsia="Calibri"/>
        </w:rPr>
      </w:pPr>
    </w:p>
    <w:p w14:paraId="7D5AC390" w14:textId="498B414F" w:rsidR="00CA27C5" w:rsidRPr="009E4477" w:rsidRDefault="00CA27C5" w:rsidP="00CA27C5">
      <w:pPr>
        <w:autoSpaceDE w:val="0"/>
        <w:autoSpaceDN w:val="0"/>
        <w:adjustRightInd w:val="0"/>
        <w:ind w:left="2880" w:hanging="720"/>
        <w:rPr>
          <w:rFonts w:eastAsia="Calibri"/>
        </w:rPr>
      </w:pPr>
      <w:r w:rsidRPr="009E4477">
        <w:rPr>
          <w:rFonts w:eastAsia="Calibri"/>
        </w:rPr>
        <w:t>B)</w:t>
      </w:r>
      <w:r w:rsidRPr="009E4477">
        <w:rPr>
          <w:rFonts w:eastAsia="Calibri"/>
        </w:rPr>
        <w:tab/>
      </w:r>
      <w:r w:rsidR="00F50157">
        <w:rPr>
          <w:rFonts w:eastAsia="Calibri"/>
        </w:rPr>
        <w:t>The Agency may require a small supplier that does not have to re-optimize under subsection(a)(3)(A)(i) through (iii) to re-optimize under Section 611.352(h).</w:t>
      </w:r>
    </w:p>
    <w:p w14:paraId="0E2304AF" w14:textId="77777777" w:rsidR="00CA27C5" w:rsidRPr="009E4477" w:rsidRDefault="00CA27C5" w:rsidP="003E6F2C">
      <w:pPr>
        <w:autoSpaceDE w:val="0"/>
        <w:autoSpaceDN w:val="0"/>
        <w:adjustRightInd w:val="0"/>
        <w:rPr>
          <w:rFonts w:eastAsia="Calibri"/>
        </w:rPr>
      </w:pPr>
    </w:p>
    <w:p w14:paraId="1E0D5EEE" w14:textId="75741109" w:rsidR="00CA27C5" w:rsidRPr="009E4477" w:rsidRDefault="00CA27C5" w:rsidP="00CA27C5">
      <w:pPr>
        <w:autoSpaceDE w:val="0"/>
        <w:autoSpaceDN w:val="0"/>
        <w:adjustRightInd w:val="0"/>
        <w:ind w:left="2880" w:hanging="720"/>
        <w:rPr>
          <w:rFonts w:eastAsia="Calibri"/>
        </w:rPr>
      </w:pPr>
      <w:r w:rsidRPr="009E4477">
        <w:rPr>
          <w:rFonts w:eastAsia="Calibri"/>
        </w:rPr>
        <w:t>C)</w:t>
      </w:r>
      <w:r w:rsidRPr="009E4477">
        <w:rPr>
          <w:rFonts w:eastAsia="Calibri"/>
        </w:rPr>
        <w:tab/>
      </w:r>
      <w:r w:rsidR="00F50157">
        <w:rPr>
          <w:rFonts w:eastAsia="Calibri"/>
        </w:rPr>
        <w:t>After completing service line replacement in compliance with 611.354(d) and there are no lead, galvanized requiring replacement, or lead status unknown service lines remaining in the inventory, if at the end of a subsequent tap sampling period, the supplier exceeds the lead action level, a small supplier with corrosion control treatment must meet the requirements in subsection (d).</w:t>
      </w:r>
    </w:p>
    <w:p w14:paraId="70776E62" w14:textId="77777777" w:rsidR="00CA27C5" w:rsidRPr="009E4477" w:rsidRDefault="00CA27C5" w:rsidP="003E6F2C">
      <w:pPr>
        <w:autoSpaceDE w:val="0"/>
        <w:autoSpaceDN w:val="0"/>
        <w:adjustRightInd w:val="0"/>
        <w:rPr>
          <w:rFonts w:eastAsia="Calibri"/>
        </w:rPr>
      </w:pPr>
    </w:p>
    <w:p w14:paraId="01FF8E6E" w14:textId="497464A3" w:rsidR="00CA27C5" w:rsidRPr="009E4477" w:rsidRDefault="00CA27C5" w:rsidP="00CA27C5">
      <w:pPr>
        <w:autoSpaceDE w:val="0"/>
        <w:autoSpaceDN w:val="0"/>
        <w:adjustRightInd w:val="0"/>
        <w:ind w:left="2880" w:hanging="720"/>
        <w:rPr>
          <w:rFonts w:eastAsia="Calibri"/>
        </w:rPr>
      </w:pPr>
      <w:r w:rsidRPr="009E4477">
        <w:rPr>
          <w:rFonts w:eastAsia="Calibri"/>
        </w:rPr>
        <w:t>D)</w:t>
      </w:r>
      <w:r w:rsidRPr="009E4477">
        <w:rPr>
          <w:rFonts w:eastAsia="Calibri"/>
        </w:rPr>
        <w:tab/>
      </w:r>
      <w:r w:rsidR="00F50157" w:rsidRPr="00D04F03">
        <w:rPr>
          <w:rFonts w:eastAsia="Calibri"/>
        </w:rPr>
        <w:t xml:space="preserve">Small and </w:t>
      </w:r>
      <w:r w:rsidR="00F50157">
        <w:rPr>
          <w:rFonts w:eastAsia="Calibri"/>
        </w:rPr>
        <w:t>NTNCWS</w:t>
      </w:r>
      <w:r w:rsidR="00F50157" w:rsidRPr="00D04F03">
        <w:rPr>
          <w:rFonts w:eastAsia="Calibri"/>
        </w:rPr>
        <w:t xml:space="preserve"> s</w:t>
      </w:r>
      <w:r w:rsidR="00F50157">
        <w:rPr>
          <w:rFonts w:eastAsia="Calibri"/>
        </w:rPr>
        <w:t>upplier</w:t>
      </w:r>
      <w:r w:rsidR="00F50157" w:rsidRPr="00D04F03">
        <w:rPr>
          <w:rFonts w:eastAsia="Calibri"/>
        </w:rPr>
        <w:t xml:space="preserve">s without corrosion control treatment that exceed either the </w:t>
      </w:r>
      <w:r w:rsidR="00F50157">
        <w:rPr>
          <w:rFonts w:eastAsia="Calibri"/>
        </w:rPr>
        <w:t>lead action level or copper action level</w:t>
      </w:r>
      <w:r w:rsidR="00F50157" w:rsidRPr="00D04F03">
        <w:rPr>
          <w:rFonts w:eastAsia="Calibri"/>
        </w:rPr>
        <w:t xml:space="preserve"> must complete the corrosion control treatment steps specified in </w:t>
      </w:r>
      <w:r w:rsidR="00F50157" w:rsidRPr="00996DE7">
        <w:rPr>
          <w:rFonts w:eastAsia="Calibri"/>
        </w:rPr>
        <w:t>subsection (e)</w:t>
      </w:r>
      <w:r w:rsidR="00F50157">
        <w:rPr>
          <w:rFonts w:eastAsia="Calibri"/>
        </w:rPr>
        <w:t>.</w:t>
      </w:r>
    </w:p>
    <w:p w14:paraId="51B3DB86" w14:textId="0702839F" w:rsidR="00D510BE" w:rsidRDefault="00D510BE" w:rsidP="003E6F2C">
      <w:pPr>
        <w:widowControl w:val="0"/>
        <w:autoSpaceDE w:val="0"/>
        <w:autoSpaceDN w:val="0"/>
        <w:adjustRightInd w:val="0"/>
      </w:pPr>
    </w:p>
    <w:p w14:paraId="7BF97B44" w14:textId="5FC504C1" w:rsidR="007B6145" w:rsidRDefault="007B6145" w:rsidP="007B6145">
      <w:pPr>
        <w:widowControl w:val="0"/>
        <w:autoSpaceDE w:val="0"/>
        <w:autoSpaceDN w:val="0"/>
        <w:adjustRightInd w:val="0"/>
        <w:ind w:left="1440" w:hanging="720"/>
      </w:pPr>
      <w:r>
        <w:t>b)</w:t>
      </w:r>
      <w:r>
        <w:tab/>
        <w:t xml:space="preserve">Suppliers </w:t>
      </w:r>
      <w:r w:rsidR="00F50157">
        <w:t>deemed</w:t>
      </w:r>
      <w:r>
        <w:t xml:space="preserve"> to </w:t>
      </w:r>
      <w:r w:rsidR="00F50157">
        <w:t>have optimized corrosion control</w:t>
      </w:r>
      <w:r>
        <w:t xml:space="preserve">.  </w:t>
      </w:r>
      <w:r w:rsidR="00F50157">
        <w:rPr>
          <w:rFonts w:eastAsia="Calibri"/>
        </w:rPr>
        <w:t>A supplier without corrosion control treatment is deemed to have OCCT as defined in Section 611.350(b) if the supplier</w:t>
      </w:r>
      <w:r w:rsidR="00EC0BCB">
        <w:rPr>
          <w:rFonts w:eastAsia="Calibri"/>
        </w:rPr>
        <w:t>'</w:t>
      </w:r>
      <w:r w:rsidR="00F50157">
        <w:rPr>
          <w:rFonts w:eastAsia="Calibri"/>
        </w:rPr>
        <w:t>s system meets the requirements of either subsection (b)(1)or (3).  A supplier with corrosion control treatment is deemed to have OCCT as defined in Section 611.350(b) or re-optimized OCCT if the supplier meets the requirements of either subsection (b)(1) and (4) or (b)(3) and (4).  Suppliers must submit documentation of meeting applicable requirements to the Agency in compliance with Section 611.360(c)(1) by the deadline for submitting tap sampling results under Section 611.360(a)(2).</w:t>
      </w:r>
      <w:r>
        <w:t xml:space="preserve"> </w:t>
      </w:r>
    </w:p>
    <w:p w14:paraId="2CFAECDF" w14:textId="77777777" w:rsidR="00D510BE" w:rsidRDefault="00D510BE" w:rsidP="00FE52D1">
      <w:pPr>
        <w:widowControl w:val="0"/>
        <w:autoSpaceDE w:val="0"/>
        <w:autoSpaceDN w:val="0"/>
        <w:adjustRightInd w:val="0"/>
      </w:pPr>
    </w:p>
    <w:p w14:paraId="315DE295" w14:textId="643EDE91" w:rsidR="007B6145" w:rsidRDefault="007B6145" w:rsidP="007B6145">
      <w:pPr>
        <w:widowControl w:val="0"/>
        <w:autoSpaceDE w:val="0"/>
        <w:autoSpaceDN w:val="0"/>
        <w:adjustRightInd w:val="0"/>
        <w:ind w:left="2160" w:hanging="720"/>
      </w:pPr>
      <w:r>
        <w:t>1)</w:t>
      </w:r>
      <w:r>
        <w:tab/>
      </w:r>
      <w:r w:rsidR="0086226E">
        <w:rPr>
          <w:rFonts w:eastAsia="Calibri"/>
        </w:rPr>
        <w:t xml:space="preserve">A </w:t>
      </w:r>
      <w:r w:rsidR="00F50157">
        <w:rPr>
          <w:rFonts w:eastAsia="Calibri"/>
        </w:rPr>
        <w:t xml:space="preserve">medium supplier without corrosion control treatment or a </w:t>
      </w:r>
      <w:r w:rsidR="0086226E">
        <w:rPr>
          <w:rFonts w:eastAsia="Calibri"/>
        </w:rPr>
        <w:t>small supplier is deemed to have OCCT</w:t>
      </w:r>
      <w:r w:rsidR="00B52A95">
        <w:rPr>
          <w:rFonts w:eastAsia="Calibri"/>
        </w:rPr>
        <w:t xml:space="preserve"> if </w:t>
      </w:r>
      <w:r w:rsidR="00F50157">
        <w:rPr>
          <w:rFonts w:eastAsia="Calibri"/>
        </w:rPr>
        <w:t>the supplier</w:t>
      </w:r>
      <w:r w:rsidR="00B52A95">
        <w:rPr>
          <w:rFonts w:eastAsia="Calibri"/>
        </w:rPr>
        <w:t xml:space="preserve"> does</w:t>
      </w:r>
      <w:r w:rsidR="0086226E">
        <w:rPr>
          <w:rFonts w:eastAsia="Calibri"/>
        </w:rPr>
        <w:t xml:space="preserve"> not exceed </w:t>
      </w:r>
      <w:r w:rsidR="002D34B8" w:rsidRPr="002D34B8">
        <w:t xml:space="preserve">the lead </w:t>
      </w:r>
      <w:r w:rsidR="00F50157">
        <w:t>action level and</w:t>
      </w:r>
      <w:r w:rsidR="002D34B8" w:rsidRPr="002D34B8">
        <w:t xml:space="preserve"> copper action level during two consecutive six-month tap monitoring </w:t>
      </w:r>
      <w:r w:rsidR="00F50157">
        <w:t>period</w:t>
      </w:r>
      <w:r w:rsidR="00054A30">
        <w:t>s</w:t>
      </w:r>
      <w:r w:rsidR="002D34B8" w:rsidRPr="002D34B8">
        <w:t xml:space="preserve"> and </w:t>
      </w:r>
      <w:r w:rsidR="00F50157">
        <w:t xml:space="preserve">then </w:t>
      </w:r>
      <w:r w:rsidR="002D34B8" w:rsidRPr="002D34B8">
        <w:t>remain</w:t>
      </w:r>
      <w:r w:rsidR="0086226E">
        <w:t>s</w:t>
      </w:r>
      <w:r w:rsidR="002D34B8" w:rsidRPr="002D34B8">
        <w:t xml:space="preserve"> at or below the lead </w:t>
      </w:r>
      <w:r w:rsidR="00F50157">
        <w:t>action</w:t>
      </w:r>
      <w:r w:rsidR="002D34B8" w:rsidRPr="002D34B8">
        <w:t xml:space="preserve"> level and </w:t>
      </w:r>
      <w:r w:rsidR="002D34B8" w:rsidRPr="002D34B8">
        <w:lastRenderedPageBreak/>
        <w:t xml:space="preserve">copper action level in all tap </w:t>
      </w:r>
      <w:r w:rsidR="00F50157">
        <w:t>sampling periods conducted in compliance with</w:t>
      </w:r>
      <w:r w:rsidR="002D34B8" w:rsidRPr="002D34B8">
        <w:t xml:space="preserve"> Section 611.356.</w:t>
      </w:r>
      <w:r>
        <w:t xml:space="preserve"> </w:t>
      </w:r>
    </w:p>
    <w:p w14:paraId="104261D0" w14:textId="5DAF22C8" w:rsidR="008B79B4" w:rsidRDefault="008B79B4" w:rsidP="00A00761">
      <w:pPr>
        <w:widowControl w:val="0"/>
        <w:autoSpaceDE w:val="0"/>
        <w:autoSpaceDN w:val="0"/>
        <w:adjustRightInd w:val="0"/>
      </w:pPr>
    </w:p>
    <w:p w14:paraId="0E3C2CE3" w14:textId="2314CB0D" w:rsidR="008B79B4" w:rsidRDefault="008B79B4" w:rsidP="008B79B4">
      <w:pPr>
        <w:ind w:left="2880" w:hanging="720"/>
      </w:pPr>
      <w:r>
        <w:t>A)</w:t>
      </w:r>
      <w:r>
        <w:tab/>
      </w:r>
      <w:r w:rsidRPr="00BF5B0C">
        <w:t>A small</w:t>
      </w:r>
      <w:r>
        <w:t xml:space="preserve"> supplier </w:t>
      </w:r>
      <w:r w:rsidRPr="00BF5B0C">
        <w:t xml:space="preserve">with corrosion control treatment is not eligible to be deemed to have OCCT </w:t>
      </w:r>
      <w:r>
        <w:t>under this subsection (b)(1)</w:t>
      </w:r>
      <w:r w:rsidRPr="00BF5B0C">
        <w:t xml:space="preserve"> where the </w:t>
      </w:r>
      <w:r>
        <w:t>Agency</w:t>
      </w:r>
      <w:r w:rsidRPr="00BF5B0C">
        <w:t xml:space="preserve"> has set optimal water quality parameters (OWQPs) under </w:t>
      </w:r>
      <w:r w:rsidRPr="00996DE7">
        <w:t>subsection (d)</w:t>
      </w:r>
      <w:r w:rsidRPr="00BF5B0C">
        <w:t xml:space="preserve"> or </w:t>
      </w:r>
      <w:r w:rsidRPr="00996DE7">
        <w:t>(e)</w:t>
      </w:r>
      <w:r w:rsidRPr="00BF5B0C">
        <w:t>.</w:t>
      </w:r>
    </w:p>
    <w:p w14:paraId="3592CA0C" w14:textId="77777777" w:rsidR="008B79B4" w:rsidRDefault="008B79B4" w:rsidP="00A00761"/>
    <w:p w14:paraId="5B5DF012" w14:textId="61DDE178" w:rsidR="008B79B4" w:rsidRDefault="008B79B4" w:rsidP="006D61A6">
      <w:pPr>
        <w:ind w:left="2880" w:hanging="720"/>
      </w:pPr>
      <w:r>
        <w:t>B)</w:t>
      </w:r>
      <w:r>
        <w:tab/>
      </w:r>
      <w:r w:rsidRPr="00D75A8D">
        <w:t>If a medium</w:t>
      </w:r>
      <w:r>
        <w:t xml:space="preserve"> </w:t>
      </w:r>
      <w:r w:rsidRPr="00D75A8D">
        <w:t>s</w:t>
      </w:r>
      <w:r>
        <w:t>upplier</w:t>
      </w:r>
      <w:r w:rsidRPr="00D75A8D">
        <w:t xml:space="preserve"> without corrosion control treatment or a small </w:t>
      </w:r>
      <w:r>
        <w:t xml:space="preserve">supplier </w:t>
      </w:r>
      <w:r w:rsidRPr="00D75A8D">
        <w:t xml:space="preserve">deemed to have OCCT under this </w:t>
      </w:r>
      <w:r w:rsidRPr="00996DE7">
        <w:t>subsection (b)(1)</w:t>
      </w:r>
      <w:r w:rsidRPr="00D75A8D">
        <w:t xml:space="preserve"> exceeds the </w:t>
      </w:r>
      <w:r>
        <w:t>lead action level or copper action level</w:t>
      </w:r>
      <w:r w:rsidRPr="00D75A8D">
        <w:t>, the s</w:t>
      </w:r>
      <w:r>
        <w:t>upplier</w:t>
      </w:r>
      <w:r w:rsidRPr="00D75A8D">
        <w:t xml:space="preserve"> must follow the requirements in </w:t>
      </w:r>
      <w:r w:rsidRPr="00996DE7">
        <w:t>subsection (a)</w:t>
      </w:r>
      <w:r w:rsidRPr="00D75A8D">
        <w:t>.</w:t>
      </w:r>
    </w:p>
    <w:p w14:paraId="79CA311D" w14:textId="77777777" w:rsidR="00D510BE" w:rsidRDefault="00D510BE" w:rsidP="00FE52D1">
      <w:pPr>
        <w:widowControl w:val="0"/>
        <w:autoSpaceDE w:val="0"/>
        <w:autoSpaceDN w:val="0"/>
        <w:adjustRightInd w:val="0"/>
      </w:pPr>
    </w:p>
    <w:p w14:paraId="5CCB0E35" w14:textId="5E77B936" w:rsidR="007B6145" w:rsidRDefault="007B6145" w:rsidP="007B6145">
      <w:pPr>
        <w:widowControl w:val="0"/>
        <w:autoSpaceDE w:val="0"/>
        <w:autoSpaceDN w:val="0"/>
        <w:adjustRightInd w:val="0"/>
        <w:ind w:left="2160" w:hanging="720"/>
      </w:pPr>
      <w:r>
        <w:t>2)</w:t>
      </w:r>
      <w:r>
        <w:tab/>
      </w:r>
      <w:bookmarkStart w:id="11" w:name="_Hlk117084085"/>
      <w:r w:rsidR="00054A30" w:rsidRPr="003B4362">
        <w:rPr>
          <w:rFonts w:eastAsia="Calibri"/>
        </w:rPr>
        <w:t>This subsection (</w:t>
      </w:r>
      <w:r w:rsidR="00054A30">
        <w:rPr>
          <w:rFonts w:eastAsia="Calibri"/>
        </w:rPr>
        <w:t>b</w:t>
      </w:r>
      <w:r w:rsidR="00054A30" w:rsidRPr="003B4362">
        <w:rPr>
          <w:rFonts w:eastAsia="Calibri"/>
        </w:rPr>
        <w:t>)(</w:t>
      </w:r>
      <w:r w:rsidR="00054A30">
        <w:rPr>
          <w:rFonts w:eastAsia="Calibri"/>
        </w:rPr>
        <w:t>2)</w:t>
      </w:r>
      <w:r w:rsidR="00054A30" w:rsidRPr="003B4362">
        <w:rPr>
          <w:rFonts w:eastAsia="Calibri"/>
        </w:rPr>
        <w:t xml:space="preserve"> corresponds with 40 CFR 141.8</w:t>
      </w:r>
      <w:r w:rsidR="00054A30">
        <w:rPr>
          <w:rFonts w:eastAsia="Calibri"/>
        </w:rPr>
        <w:t>1</w:t>
      </w:r>
      <w:r w:rsidR="00054A30" w:rsidRPr="003B4362">
        <w:rPr>
          <w:rFonts w:eastAsia="Calibri"/>
        </w:rPr>
        <w:t>(</w:t>
      </w:r>
      <w:r w:rsidR="00054A30">
        <w:rPr>
          <w:rFonts w:eastAsia="Calibri"/>
        </w:rPr>
        <w:t>b</w:t>
      </w:r>
      <w:r w:rsidR="00054A30" w:rsidRPr="003B4362">
        <w:rPr>
          <w:rFonts w:eastAsia="Calibri"/>
        </w:rPr>
        <w:t>)(</w:t>
      </w:r>
      <w:r w:rsidR="00054A30">
        <w:rPr>
          <w:rFonts w:eastAsia="Calibri"/>
        </w:rPr>
        <w:t>2)</w:t>
      </w:r>
      <w:r w:rsidR="00054A30" w:rsidRPr="003B4362">
        <w:rPr>
          <w:rFonts w:eastAsia="Calibri"/>
        </w:rPr>
        <w:t xml:space="preserve">, which USEPA marked </w:t>
      </w:r>
      <w:r w:rsidR="00054A30">
        <w:rPr>
          <w:rFonts w:eastAsia="Calibri"/>
        </w:rPr>
        <w:t>"</w:t>
      </w:r>
      <w:r w:rsidR="00054A30" w:rsidRPr="003B4362">
        <w:rPr>
          <w:rFonts w:eastAsia="Calibri"/>
        </w:rPr>
        <w:t>Reserved</w:t>
      </w:r>
      <w:r w:rsidR="00054A30">
        <w:rPr>
          <w:rFonts w:eastAsia="Calibri"/>
        </w:rPr>
        <w:t>"</w:t>
      </w:r>
      <w:r w:rsidR="00054A30" w:rsidRPr="003B4362">
        <w:rPr>
          <w:rFonts w:eastAsia="Calibri"/>
        </w:rPr>
        <w:t>.  This statement maintains structural consistency with USEPA</w:t>
      </w:r>
      <w:r w:rsidR="00054A30">
        <w:rPr>
          <w:rFonts w:eastAsia="Calibri"/>
        </w:rPr>
        <w:t>'</w:t>
      </w:r>
      <w:r w:rsidR="00054A30" w:rsidRPr="003B4362">
        <w:rPr>
          <w:rFonts w:eastAsia="Calibri"/>
        </w:rPr>
        <w:t>s rule.</w:t>
      </w:r>
      <w:r w:rsidR="008B79B4" w:rsidRPr="008B79B4">
        <w:rPr>
          <w:rFonts w:eastAsia="Calibri"/>
        </w:rPr>
        <w:t xml:space="preserve"> </w:t>
      </w:r>
      <w:bookmarkEnd w:id="11"/>
      <w:r w:rsidR="002D34B8" w:rsidRPr="002D34B8">
        <w:t xml:space="preserve">  </w:t>
      </w:r>
    </w:p>
    <w:p w14:paraId="3A5B127B" w14:textId="6B29CC94" w:rsidR="00D510BE" w:rsidRDefault="00D510BE" w:rsidP="00FE52D1">
      <w:pPr>
        <w:widowControl w:val="0"/>
        <w:autoSpaceDE w:val="0"/>
        <w:autoSpaceDN w:val="0"/>
        <w:adjustRightInd w:val="0"/>
      </w:pPr>
    </w:p>
    <w:p w14:paraId="52E0CCE7" w14:textId="55163176" w:rsidR="007B6145" w:rsidRDefault="007B6145" w:rsidP="00481546">
      <w:pPr>
        <w:widowControl w:val="0"/>
        <w:autoSpaceDE w:val="0"/>
        <w:autoSpaceDN w:val="0"/>
        <w:adjustRightInd w:val="0"/>
        <w:ind w:left="2160" w:hanging="720"/>
      </w:pPr>
      <w:r>
        <w:t>3)</w:t>
      </w:r>
      <w:r>
        <w:tab/>
      </w:r>
      <w:r w:rsidR="008B79B4">
        <w:t>A</w:t>
      </w:r>
      <w:r>
        <w:t xml:space="preserve"> supplier </w:t>
      </w:r>
      <w:r w:rsidR="008B79B4">
        <w:t xml:space="preserve">is deemed </w:t>
      </w:r>
      <w:r>
        <w:t xml:space="preserve">to have optimized </w:t>
      </w:r>
      <w:r w:rsidR="00D53C90">
        <w:t xml:space="preserve">or re-optimized </w:t>
      </w:r>
      <w:r w:rsidR="008B79B4">
        <w:t>corrosion control treatment</w:t>
      </w:r>
      <w:r>
        <w:t xml:space="preserve"> if </w:t>
      </w:r>
      <w:r w:rsidR="008B79B4">
        <w:t>it</w:t>
      </w:r>
      <w:r>
        <w:t xml:space="preserve"> submits </w:t>
      </w:r>
      <w:r w:rsidR="008B79B4">
        <w:t xml:space="preserve">tap sampling </w:t>
      </w:r>
      <w:r>
        <w:t xml:space="preserve">results </w:t>
      </w:r>
      <w:r w:rsidR="008B79B4">
        <w:t>in compliance with</w:t>
      </w:r>
      <w:r>
        <w:t xml:space="preserve"> Section 611.356 </w:t>
      </w:r>
      <w:r w:rsidR="00D53C90">
        <w:t>demonstrating</w:t>
      </w:r>
      <w:r>
        <w:t xml:space="preserve"> that the 90</w:t>
      </w:r>
      <w:r w:rsidRPr="007B37A4">
        <w:rPr>
          <w:vertAlign w:val="superscript"/>
        </w:rPr>
        <w:t>th</w:t>
      </w:r>
      <w:r>
        <w:t xml:space="preserve"> percentile lead </w:t>
      </w:r>
      <w:r w:rsidR="008B79B4">
        <w:t>level</w:t>
      </w:r>
      <w:r>
        <w:t xml:space="preserve"> is less than </w:t>
      </w:r>
      <w:r w:rsidR="00D53C90" w:rsidRPr="00CF691E">
        <w:t xml:space="preserve">or equal to </w:t>
      </w:r>
      <w:r w:rsidRPr="00CF691E">
        <w:t xml:space="preserve">the </w:t>
      </w:r>
      <w:r w:rsidR="00DF2790" w:rsidRPr="00CF691E">
        <w:t xml:space="preserve">lead PQL of 0.005 </w:t>
      </w:r>
      <w:bookmarkStart w:id="12" w:name="_Hlk117110981"/>
      <w:r w:rsidR="00DF2790" w:rsidRPr="00CF691E">
        <w:t>mg/</w:t>
      </w:r>
      <w:bookmarkEnd w:id="12"/>
      <w:r w:rsidR="00B52A95">
        <w:t>L</w:t>
      </w:r>
      <w:r w:rsidR="00DF2790" w:rsidRPr="00CF691E">
        <w:t xml:space="preserve"> </w:t>
      </w:r>
      <w:r w:rsidR="008B79B4">
        <w:t>for two consecutive six-month tap monitoring periods, it</w:t>
      </w:r>
      <w:r w:rsidR="00DF2790" w:rsidRPr="00CF691E">
        <w:t xml:space="preserve"> does not exceed the copper action level for two consecutive six-month </w:t>
      </w:r>
      <w:r w:rsidR="008B79B4">
        <w:t>tap monitoring period</w:t>
      </w:r>
      <w:r w:rsidR="008B79B4" w:rsidRPr="003B4362">
        <w:t>s</w:t>
      </w:r>
      <w:r w:rsidR="00DF2790" w:rsidRPr="00CF691E">
        <w:t xml:space="preserve">, and </w:t>
      </w:r>
      <w:bookmarkStart w:id="13" w:name="_Hlk117111310"/>
      <w:r w:rsidR="008B79B4">
        <w:t>it does not have</w:t>
      </w:r>
      <w:r w:rsidR="00DF2790" w:rsidRPr="00CF691E">
        <w:t xml:space="preserve"> OWQPs</w:t>
      </w:r>
      <w:bookmarkEnd w:id="13"/>
      <w:r w:rsidR="00DF2790" w:rsidRPr="00CF691E">
        <w:t xml:space="preserve"> </w:t>
      </w:r>
      <w:r w:rsidR="008B79B4">
        <w:t>designated by the Agency</w:t>
      </w:r>
      <w:r w:rsidR="008B79B4" w:rsidRPr="00CF691E">
        <w:t xml:space="preserve"> </w:t>
      </w:r>
      <w:r w:rsidR="00DF2790" w:rsidRPr="00CF691E">
        <w:t>under subsection (d) or (e)</w:t>
      </w:r>
      <w:r w:rsidR="00A101EA">
        <w:t>.</w:t>
      </w:r>
      <w:r>
        <w:t xml:space="preserve"> </w:t>
      </w:r>
    </w:p>
    <w:p w14:paraId="751982E7" w14:textId="78858FD2" w:rsidR="00D510BE" w:rsidRDefault="00D510BE" w:rsidP="003E6F2C">
      <w:pPr>
        <w:widowControl w:val="0"/>
        <w:autoSpaceDE w:val="0"/>
        <w:autoSpaceDN w:val="0"/>
        <w:adjustRightInd w:val="0"/>
      </w:pPr>
    </w:p>
    <w:p w14:paraId="7F961D61" w14:textId="5FC849D3" w:rsidR="008B79B4" w:rsidRDefault="008B79B4" w:rsidP="008B79B4">
      <w:pPr>
        <w:ind w:left="2880" w:hanging="720"/>
        <w:rPr>
          <w:rFonts w:eastAsia="Calibri"/>
        </w:rPr>
      </w:pPr>
      <w:r>
        <w:rPr>
          <w:rFonts w:eastAsia="Calibri"/>
        </w:rPr>
        <w:t>A)</w:t>
      </w:r>
      <w:r>
        <w:rPr>
          <w:rFonts w:eastAsia="Calibri"/>
        </w:rPr>
        <w:tab/>
      </w:r>
      <w:r w:rsidRPr="00E72EB1">
        <w:rPr>
          <w:rFonts w:eastAsia="Calibri"/>
        </w:rPr>
        <w:t>A s</w:t>
      </w:r>
      <w:r>
        <w:rPr>
          <w:rFonts w:eastAsia="Calibri"/>
        </w:rPr>
        <w:t>upplier</w:t>
      </w:r>
      <w:r w:rsidRPr="00E72EB1">
        <w:rPr>
          <w:rFonts w:eastAsia="Calibri"/>
        </w:rPr>
        <w:t xml:space="preserve"> with 90</w:t>
      </w:r>
      <w:r w:rsidRPr="007476C7">
        <w:rPr>
          <w:rFonts w:eastAsia="Calibri"/>
          <w:vertAlign w:val="superscript"/>
        </w:rPr>
        <w:t>th</w:t>
      </w:r>
      <w:r w:rsidRPr="00E72EB1">
        <w:rPr>
          <w:rFonts w:eastAsia="Calibri"/>
        </w:rPr>
        <w:t xml:space="preserve"> percentile tap sampling results that later exceeds the lead practical quantitation limit of 0.005 mg/L or copper action level during any tap sampling period is not eligible to be deemed to have optimized OCCT in </w:t>
      </w:r>
      <w:r>
        <w:rPr>
          <w:rFonts w:eastAsia="Calibri"/>
        </w:rPr>
        <w:t>compliance</w:t>
      </w:r>
      <w:r w:rsidRPr="00E72EB1">
        <w:rPr>
          <w:rFonts w:eastAsia="Calibri"/>
        </w:rPr>
        <w:t xml:space="preserve"> with this </w:t>
      </w:r>
      <w:r w:rsidRPr="00996DE7">
        <w:rPr>
          <w:rFonts w:eastAsia="Calibri"/>
        </w:rPr>
        <w:t>subsection (b)(3)</w:t>
      </w:r>
      <w:r w:rsidRPr="00E72EB1">
        <w:rPr>
          <w:rFonts w:eastAsia="Calibri"/>
        </w:rPr>
        <w:t xml:space="preserve"> until the </w:t>
      </w:r>
      <w:r>
        <w:rPr>
          <w:rFonts w:eastAsia="Calibri"/>
        </w:rPr>
        <w:t>supplier</w:t>
      </w:r>
      <w:r w:rsidRPr="00E72EB1">
        <w:rPr>
          <w:rFonts w:eastAsia="Calibri"/>
        </w:rPr>
        <w:t xml:space="preserve"> </w:t>
      </w:r>
      <w:r>
        <w:rPr>
          <w:rFonts w:eastAsia="Calibri"/>
        </w:rPr>
        <w:t>completes</w:t>
      </w:r>
      <w:r w:rsidRPr="00E72EB1">
        <w:rPr>
          <w:rFonts w:eastAsia="Calibri"/>
        </w:rPr>
        <w:t xml:space="preserve"> the treatment steps specified in </w:t>
      </w:r>
      <w:r w:rsidRPr="00996DE7">
        <w:rPr>
          <w:rFonts w:eastAsia="Calibri"/>
        </w:rPr>
        <w:t>subsection (d)</w:t>
      </w:r>
      <w:r w:rsidRPr="00E72EB1">
        <w:rPr>
          <w:rFonts w:eastAsia="Calibri"/>
        </w:rPr>
        <w:t xml:space="preserve"> or </w:t>
      </w:r>
      <w:r w:rsidRPr="00996DE7">
        <w:rPr>
          <w:rFonts w:eastAsia="Calibri"/>
        </w:rPr>
        <w:t>(e)</w:t>
      </w:r>
      <w:r w:rsidRPr="00E72EB1">
        <w:rPr>
          <w:rFonts w:eastAsia="Calibri"/>
        </w:rPr>
        <w:t>.</w:t>
      </w:r>
    </w:p>
    <w:p w14:paraId="3CF219DC" w14:textId="77777777" w:rsidR="008B79B4" w:rsidRDefault="008B79B4" w:rsidP="00A00761">
      <w:pPr>
        <w:rPr>
          <w:rFonts w:eastAsia="Calibri"/>
        </w:rPr>
      </w:pPr>
    </w:p>
    <w:p w14:paraId="2ED6DE12" w14:textId="1DDE9535" w:rsidR="008B79B4" w:rsidRDefault="008B79B4" w:rsidP="008B79B4">
      <w:pPr>
        <w:ind w:left="2880" w:hanging="720"/>
        <w:rPr>
          <w:rFonts w:eastAsia="Calibri"/>
        </w:rPr>
      </w:pPr>
      <w:r>
        <w:rPr>
          <w:rFonts w:eastAsia="Calibri"/>
        </w:rPr>
        <w:t>B)</w:t>
      </w:r>
      <w:r>
        <w:rPr>
          <w:rFonts w:eastAsia="Calibri"/>
        </w:rPr>
        <w:tab/>
      </w:r>
      <w:r w:rsidRPr="00B71DD1">
        <w:rPr>
          <w:rFonts w:eastAsia="Calibri"/>
        </w:rPr>
        <w:t>A s</w:t>
      </w:r>
      <w:r>
        <w:rPr>
          <w:rFonts w:eastAsia="Calibri"/>
        </w:rPr>
        <w:t>upplier</w:t>
      </w:r>
      <w:r w:rsidRPr="00B71DD1">
        <w:rPr>
          <w:rFonts w:eastAsia="Calibri"/>
        </w:rPr>
        <w:t xml:space="preserve"> deemed to have OCCT in </w:t>
      </w:r>
      <w:r>
        <w:rPr>
          <w:rFonts w:eastAsia="Calibri"/>
        </w:rPr>
        <w:t>compliance with</w:t>
      </w:r>
      <w:r w:rsidRPr="00B71DD1">
        <w:rPr>
          <w:rFonts w:eastAsia="Calibri"/>
        </w:rPr>
        <w:t xml:space="preserve"> this </w:t>
      </w:r>
      <w:r w:rsidRPr="00996DE7">
        <w:rPr>
          <w:rFonts w:eastAsia="Calibri"/>
        </w:rPr>
        <w:t>subsection (b)(3)</w:t>
      </w:r>
      <w:r w:rsidRPr="00B71DD1">
        <w:rPr>
          <w:rFonts w:eastAsia="Calibri"/>
        </w:rPr>
        <w:t xml:space="preserve"> must continue monitoring for lead and copper at the tap no less frequently than once every three calendar years using the reduced number of sites specified in</w:t>
      </w:r>
      <w:r>
        <w:rPr>
          <w:rFonts w:eastAsia="Calibri"/>
        </w:rPr>
        <w:t xml:space="preserve"> 611.356(d)(1)</w:t>
      </w:r>
      <w:r w:rsidRPr="00B71DD1">
        <w:rPr>
          <w:rFonts w:eastAsia="Calibri"/>
        </w:rPr>
        <w:t xml:space="preserve"> and collecting samples at times and locations specified in</w:t>
      </w:r>
      <w:r>
        <w:rPr>
          <w:rFonts w:eastAsia="Calibri"/>
        </w:rPr>
        <w:t xml:space="preserve"> 611.356(d)(2)(C).</w:t>
      </w:r>
    </w:p>
    <w:p w14:paraId="04122784" w14:textId="77777777" w:rsidR="008B79B4" w:rsidRDefault="008B79B4" w:rsidP="00A00761">
      <w:pPr>
        <w:rPr>
          <w:rFonts w:eastAsia="Calibri"/>
        </w:rPr>
      </w:pPr>
    </w:p>
    <w:p w14:paraId="4782B7AA" w14:textId="749C2A6A" w:rsidR="008B79B4" w:rsidRPr="003B4362" w:rsidRDefault="008B79B4" w:rsidP="006D61A6">
      <w:pPr>
        <w:ind w:left="2160" w:hanging="720"/>
        <w:rPr>
          <w:rFonts w:eastAsia="Calibri"/>
        </w:rPr>
      </w:pPr>
      <w:r>
        <w:rPr>
          <w:rFonts w:eastAsia="Calibri"/>
        </w:rPr>
        <w:t>4)</w:t>
      </w:r>
      <w:r>
        <w:rPr>
          <w:rFonts w:eastAsia="Calibri"/>
        </w:rPr>
        <w:tab/>
      </w:r>
      <w:r w:rsidRPr="00377575">
        <w:rPr>
          <w:rFonts w:eastAsia="Calibri"/>
        </w:rPr>
        <w:t xml:space="preserve">A </w:t>
      </w:r>
      <w:r>
        <w:rPr>
          <w:rFonts w:eastAsia="Calibri"/>
        </w:rPr>
        <w:t>supplier</w:t>
      </w:r>
      <w:r w:rsidRPr="00377575">
        <w:rPr>
          <w:rFonts w:eastAsia="Calibri"/>
        </w:rPr>
        <w:t xml:space="preserve"> with corrosion control treatment deemed to have OCCT under this </w:t>
      </w:r>
      <w:r w:rsidRPr="00996DE7">
        <w:rPr>
          <w:rFonts w:eastAsia="Calibri"/>
        </w:rPr>
        <w:t>subsection (b)</w:t>
      </w:r>
      <w:r w:rsidRPr="00377575">
        <w:rPr>
          <w:rFonts w:eastAsia="Calibri"/>
        </w:rPr>
        <w:t xml:space="preserve"> must continue to operate and maintain the corrosion control treatment and also meet any additional requirements that the </w:t>
      </w:r>
      <w:r>
        <w:rPr>
          <w:rFonts w:eastAsia="Calibri"/>
        </w:rPr>
        <w:t>Agency</w:t>
      </w:r>
      <w:r w:rsidRPr="00377575">
        <w:rPr>
          <w:rFonts w:eastAsia="Calibri"/>
        </w:rPr>
        <w:t xml:space="preserve"> determines are appropriate to ensure OCCT is maintained.</w:t>
      </w:r>
    </w:p>
    <w:p w14:paraId="36EB6533" w14:textId="77777777" w:rsidR="008B79B4" w:rsidRDefault="008B79B4" w:rsidP="003E6F2C">
      <w:pPr>
        <w:widowControl w:val="0"/>
        <w:autoSpaceDE w:val="0"/>
        <w:autoSpaceDN w:val="0"/>
        <w:adjustRightInd w:val="0"/>
      </w:pPr>
    </w:p>
    <w:p w14:paraId="6EBFC310" w14:textId="0C7E903E" w:rsidR="007B6145" w:rsidRDefault="007B6145" w:rsidP="007B6145">
      <w:pPr>
        <w:widowControl w:val="0"/>
        <w:autoSpaceDE w:val="0"/>
        <w:autoSpaceDN w:val="0"/>
        <w:adjustRightInd w:val="0"/>
        <w:ind w:left="1440" w:hanging="720"/>
      </w:pPr>
      <w:r>
        <w:t>c)</w:t>
      </w:r>
      <w:r>
        <w:tab/>
      </w:r>
      <w:bookmarkStart w:id="14" w:name="_Hlk117183008"/>
      <w:r w:rsidR="008B79B4" w:rsidRPr="003B4362">
        <w:rPr>
          <w:rFonts w:eastAsia="Calibri"/>
        </w:rPr>
        <w:t>This subsection (</w:t>
      </w:r>
      <w:r w:rsidR="008B79B4">
        <w:rPr>
          <w:rFonts w:eastAsia="Calibri"/>
        </w:rPr>
        <w:t>c</w:t>
      </w:r>
      <w:r w:rsidR="008B79B4" w:rsidRPr="003B4362">
        <w:rPr>
          <w:rFonts w:eastAsia="Calibri"/>
        </w:rPr>
        <w:t>) corresponds with 40 CFR 141.8</w:t>
      </w:r>
      <w:r w:rsidR="008B79B4">
        <w:rPr>
          <w:rFonts w:eastAsia="Calibri"/>
        </w:rPr>
        <w:t>1</w:t>
      </w:r>
      <w:r w:rsidR="008B79B4" w:rsidRPr="003B4362">
        <w:rPr>
          <w:rFonts w:eastAsia="Calibri"/>
        </w:rPr>
        <w:t>(</w:t>
      </w:r>
      <w:r w:rsidR="008B79B4">
        <w:rPr>
          <w:rFonts w:eastAsia="Calibri"/>
        </w:rPr>
        <w:t>c</w:t>
      </w:r>
      <w:r w:rsidR="008B79B4" w:rsidRPr="003B4362">
        <w:rPr>
          <w:rFonts w:eastAsia="Calibri"/>
        </w:rPr>
        <w:t xml:space="preserve">), which USEPA marked </w:t>
      </w:r>
      <w:r w:rsidR="008B79B4">
        <w:rPr>
          <w:rFonts w:eastAsia="Calibri"/>
        </w:rPr>
        <w:t>"</w:t>
      </w:r>
      <w:r w:rsidR="008B79B4" w:rsidRPr="003B4362">
        <w:rPr>
          <w:rFonts w:eastAsia="Calibri"/>
        </w:rPr>
        <w:t>Reserved</w:t>
      </w:r>
      <w:r w:rsidR="008B79B4">
        <w:rPr>
          <w:rFonts w:eastAsia="Calibri"/>
        </w:rPr>
        <w:t>"</w:t>
      </w:r>
      <w:r w:rsidR="008B79B4" w:rsidRPr="003B4362">
        <w:rPr>
          <w:rFonts w:eastAsia="Calibri"/>
        </w:rPr>
        <w:t>.  This statement maintains structural consistency with USEPA</w:t>
      </w:r>
      <w:r w:rsidR="008B79B4">
        <w:rPr>
          <w:rFonts w:eastAsia="Calibri"/>
        </w:rPr>
        <w:t>'</w:t>
      </w:r>
      <w:r w:rsidR="008B79B4" w:rsidRPr="003B4362">
        <w:rPr>
          <w:rFonts w:eastAsia="Calibri"/>
        </w:rPr>
        <w:t>s rule.</w:t>
      </w:r>
      <w:bookmarkEnd w:id="14"/>
      <w:r w:rsidRPr="008710E6">
        <w:t xml:space="preserve"> </w:t>
      </w:r>
    </w:p>
    <w:p w14:paraId="0BED30E0" w14:textId="5B4C1A35" w:rsidR="008B79B4" w:rsidRDefault="008B79B4" w:rsidP="00FE52D1">
      <w:pPr>
        <w:widowControl w:val="0"/>
        <w:autoSpaceDE w:val="0"/>
        <w:autoSpaceDN w:val="0"/>
        <w:adjustRightInd w:val="0"/>
      </w:pPr>
    </w:p>
    <w:p w14:paraId="43F2699C" w14:textId="2F0E9E28" w:rsidR="007B6145" w:rsidRDefault="007B6145" w:rsidP="007B6145">
      <w:pPr>
        <w:widowControl w:val="0"/>
        <w:autoSpaceDE w:val="0"/>
        <w:autoSpaceDN w:val="0"/>
        <w:adjustRightInd w:val="0"/>
        <w:ind w:left="1440" w:hanging="720"/>
      </w:pPr>
      <w:r>
        <w:t>d)</w:t>
      </w:r>
      <w:r>
        <w:tab/>
        <w:t xml:space="preserve">Treatment </w:t>
      </w:r>
      <w:r w:rsidR="008B79B4">
        <w:t>steps</w:t>
      </w:r>
      <w:r>
        <w:t xml:space="preserve"> </w:t>
      </w:r>
      <w:r w:rsidR="006E06C0">
        <w:t xml:space="preserve">and </w:t>
      </w:r>
      <w:r w:rsidR="008B79B4">
        <w:t>deadlines</w:t>
      </w:r>
      <w:r w:rsidR="006E06C0">
        <w:t xml:space="preserve"> </w:t>
      </w:r>
      <w:r>
        <w:t xml:space="preserve">for </w:t>
      </w:r>
      <w:r w:rsidR="008B79B4">
        <w:t>suppliers re-optimizing</w:t>
      </w:r>
      <w:r w:rsidR="006E06C0">
        <w:t xml:space="preserve"> OCCT</w:t>
      </w:r>
      <w:r>
        <w:t xml:space="preserve">.  </w:t>
      </w:r>
      <w:r w:rsidR="008B79B4">
        <w:t>Suppliers</w:t>
      </w:r>
      <w:r w:rsidR="006E06C0">
        <w:t xml:space="preserve"> wit</w:t>
      </w:r>
      <w:r w:rsidR="00337598">
        <w:t>h</w:t>
      </w:r>
      <w:r w:rsidR="006E06C0">
        <w:t xml:space="preserve"> corrosion control treatment</w:t>
      </w:r>
      <w:r>
        <w:t xml:space="preserve"> </w:t>
      </w:r>
      <w:r w:rsidR="008B79B4">
        <w:t xml:space="preserve">required to re-optimize OCCT under subsection (a) </w:t>
      </w:r>
      <w:r>
        <w:t xml:space="preserve">must </w:t>
      </w:r>
      <w:r w:rsidR="006E06C0">
        <w:t xml:space="preserve">complete </w:t>
      </w:r>
      <w:r w:rsidR="008B79B4">
        <w:t>the following</w:t>
      </w:r>
      <w:r>
        <w:t xml:space="preserve"> steps (</w:t>
      </w:r>
      <w:r w:rsidR="008B79B4">
        <w:t>described in</w:t>
      </w:r>
      <w:r>
        <w:t xml:space="preserve"> Sections 611.352, 611.356, and 611.357)</w:t>
      </w:r>
      <w:r w:rsidR="006E06C0">
        <w:t xml:space="preserve"> </w:t>
      </w:r>
      <w:r w:rsidR="008B79B4">
        <w:t>by</w:t>
      </w:r>
      <w:r w:rsidR="006E06C0">
        <w:t xml:space="preserve"> the indicated </w:t>
      </w:r>
      <w:r w:rsidR="008B79B4">
        <w:t>time periods.  Suppliers</w:t>
      </w:r>
      <w:r w:rsidR="008B79B4" w:rsidRPr="00967F56">
        <w:t xml:space="preserve"> must conduct tap sampling for lead and copper in </w:t>
      </w:r>
      <w:r w:rsidR="008B79B4">
        <w:t>compliance</w:t>
      </w:r>
      <w:r w:rsidR="008B79B4" w:rsidRPr="00967F56">
        <w:t xml:space="preserve"> with the requirements of </w:t>
      </w:r>
      <w:r w:rsidR="008B79B4">
        <w:t xml:space="preserve">Section 611.356 </w:t>
      </w:r>
      <w:r w:rsidR="008B79B4" w:rsidRPr="00967F56">
        <w:t xml:space="preserve">while they complete the corrosion control steps in this </w:t>
      </w:r>
      <w:r w:rsidR="00B31C99">
        <w:t>s</w:t>
      </w:r>
      <w:r w:rsidR="008B79B4" w:rsidRPr="00967F56">
        <w:t>ection.</w:t>
      </w:r>
      <w:r>
        <w:t xml:space="preserve"> </w:t>
      </w:r>
    </w:p>
    <w:p w14:paraId="45CA54F2" w14:textId="77777777" w:rsidR="00D510BE" w:rsidRDefault="00D510BE" w:rsidP="00FE52D1">
      <w:pPr>
        <w:widowControl w:val="0"/>
        <w:autoSpaceDE w:val="0"/>
        <w:autoSpaceDN w:val="0"/>
        <w:adjustRightInd w:val="0"/>
      </w:pPr>
    </w:p>
    <w:p w14:paraId="7E29A87E" w14:textId="3903921B" w:rsidR="007B6145" w:rsidRDefault="007B6145" w:rsidP="007B6145">
      <w:pPr>
        <w:widowControl w:val="0"/>
        <w:autoSpaceDE w:val="0"/>
        <w:autoSpaceDN w:val="0"/>
        <w:adjustRightInd w:val="0"/>
        <w:ind w:left="2160" w:hanging="720"/>
      </w:pPr>
      <w:r>
        <w:t>1)</w:t>
      </w:r>
      <w:r>
        <w:tab/>
        <w:t>Step 1</w:t>
      </w:r>
      <w:r w:rsidR="008B79B4">
        <w:rPr>
          <w:rFonts w:eastAsia="Calibri"/>
        </w:rPr>
        <w:t>:  Initiate mandatory pipe rig/loop or CCT study or treatment recommendation</w:t>
      </w:r>
      <w:r w:rsidR="00224588">
        <w:rPr>
          <w:rFonts w:eastAsia="Calibri"/>
        </w:rPr>
        <w:t>.</w:t>
      </w:r>
      <w:r>
        <w:t xml:space="preserve"> </w:t>
      </w:r>
    </w:p>
    <w:p w14:paraId="7C83FBF9" w14:textId="77777777" w:rsidR="006E06C0" w:rsidRDefault="006E06C0" w:rsidP="003E6F2C">
      <w:pPr>
        <w:widowControl w:val="0"/>
        <w:autoSpaceDE w:val="0"/>
        <w:autoSpaceDN w:val="0"/>
        <w:adjustRightInd w:val="0"/>
      </w:pPr>
    </w:p>
    <w:p w14:paraId="21803C8B" w14:textId="29ECB19B" w:rsidR="006E06C0" w:rsidRDefault="006E06C0" w:rsidP="006E06C0">
      <w:pPr>
        <w:autoSpaceDE w:val="0"/>
        <w:autoSpaceDN w:val="0"/>
        <w:adjustRightInd w:val="0"/>
        <w:ind w:left="2880" w:hanging="720"/>
      </w:pPr>
      <w:r w:rsidRPr="006E06C0">
        <w:t>A)</w:t>
      </w:r>
      <w:r>
        <w:tab/>
      </w:r>
      <w:r w:rsidR="008B79B4">
        <w:t xml:space="preserve">Large or medium </w:t>
      </w:r>
      <w:r w:rsidR="008B79B4" w:rsidRPr="003B4362">
        <w:t>supplier</w:t>
      </w:r>
      <w:r w:rsidR="008B79B4">
        <w:t>s</w:t>
      </w:r>
      <w:r w:rsidR="008B79B4" w:rsidRPr="003B4362">
        <w:t xml:space="preserve"> </w:t>
      </w:r>
      <w:r w:rsidR="008B79B4">
        <w:t>with</w:t>
      </w:r>
      <w:r w:rsidR="008B79B4" w:rsidRPr="003B4362">
        <w:t xml:space="preserve"> lead service lines that exceed the lead action level must harvest lead </w:t>
      </w:r>
      <w:r w:rsidR="008B79B4">
        <w:t>service lines</w:t>
      </w:r>
      <w:r w:rsidR="008B79B4" w:rsidRPr="003B4362">
        <w:t xml:space="preserve"> from its distribution system</w:t>
      </w:r>
      <w:r w:rsidR="008B79B4">
        <w:t xml:space="preserve"> and</w:t>
      </w:r>
      <w:r w:rsidR="008B79B4" w:rsidRPr="003B4362">
        <w:t xml:space="preserve"> construct flowthrough pipe </w:t>
      </w:r>
      <w:r w:rsidR="008B79B4">
        <w:t>rigs/</w:t>
      </w:r>
      <w:r w:rsidR="008B79B4" w:rsidRPr="003B4362">
        <w:t>loops</w:t>
      </w:r>
      <w:r w:rsidR="008B79B4">
        <w:t xml:space="preserve"> and</w:t>
      </w:r>
      <w:r w:rsidR="008B79B4" w:rsidRPr="003B4362">
        <w:t xml:space="preserve"> operate the </w:t>
      </w:r>
      <w:r w:rsidR="008B79B4">
        <w:t>rigs/</w:t>
      </w:r>
      <w:r w:rsidR="008B79B4" w:rsidRPr="003B4362">
        <w:t xml:space="preserve">loops with finished water within one year after the tap sampling period </w:t>
      </w:r>
      <w:r w:rsidR="008B79B4">
        <w:t xml:space="preserve">in </w:t>
      </w:r>
      <w:r w:rsidR="008B79B4" w:rsidRPr="003B4362">
        <w:t>which the</w:t>
      </w:r>
      <w:r w:rsidR="008B79B4">
        <w:t>y</w:t>
      </w:r>
      <w:r w:rsidR="008B79B4" w:rsidRPr="003B4362">
        <w:t xml:space="preserve"> exceed the lead action level.  The</w:t>
      </w:r>
      <w:r w:rsidR="008B79B4">
        <w:t xml:space="preserve">se </w:t>
      </w:r>
      <w:r w:rsidR="008B79B4" w:rsidRPr="003B4362">
        <w:t>supplier</w:t>
      </w:r>
      <w:r w:rsidR="008B79B4">
        <w:t>s</w:t>
      </w:r>
      <w:r w:rsidR="008B79B4" w:rsidRPr="003B4362">
        <w:t xml:space="preserve"> must proceed to Step 3 under subsection (d)(3) and conduct the corrosion control studies for re-optimiz</w:t>
      </w:r>
      <w:r w:rsidR="008B79B4">
        <w:t>ation</w:t>
      </w:r>
      <w:r w:rsidR="008B79B4" w:rsidRPr="003B4362">
        <w:t xml:space="preserve"> under subsection (d)(3)(A) using the pipe </w:t>
      </w:r>
      <w:r w:rsidR="008B79B4">
        <w:t>rigs/</w:t>
      </w:r>
      <w:r w:rsidR="008B79B4" w:rsidRPr="003B4362">
        <w:t>loops.</w:t>
      </w:r>
    </w:p>
    <w:p w14:paraId="6EAF1761" w14:textId="77777777" w:rsidR="006E06C0" w:rsidRPr="006E06C0" w:rsidRDefault="006E06C0" w:rsidP="003E6F2C">
      <w:pPr>
        <w:autoSpaceDE w:val="0"/>
        <w:autoSpaceDN w:val="0"/>
        <w:adjustRightInd w:val="0"/>
      </w:pPr>
    </w:p>
    <w:p w14:paraId="5168187C" w14:textId="6C0EB378" w:rsidR="006E06C0" w:rsidRDefault="006E06C0" w:rsidP="006E06C0">
      <w:pPr>
        <w:autoSpaceDE w:val="0"/>
        <w:autoSpaceDN w:val="0"/>
        <w:adjustRightInd w:val="0"/>
        <w:ind w:left="2880" w:hanging="720"/>
      </w:pPr>
      <w:r w:rsidRPr="006E06C0">
        <w:t>B)</w:t>
      </w:r>
      <w:r>
        <w:tab/>
      </w:r>
      <w:r w:rsidR="008B79B4" w:rsidRPr="001B616A">
        <w:t xml:space="preserve">Large </w:t>
      </w:r>
      <w:r w:rsidR="008B79B4">
        <w:t>supplier</w:t>
      </w:r>
      <w:r w:rsidR="008B79B4" w:rsidRPr="001B616A">
        <w:t xml:space="preserve">s without lead service lines that exceed the </w:t>
      </w:r>
      <w:r w:rsidR="008B79B4">
        <w:t>lead action level or copper action level</w:t>
      </w:r>
      <w:r w:rsidR="008B79B4" w:rsidRPr="001B616A">
        <w:t xml:space="preserve"> must conduct the corrosion control studies for re-optimization under </w:t>
      </w:r>
      <w:r w:rsidR="008B79B4" w:rsidRPr="00996DE7">
        <w:t>subsection (d)(3)(B)</w:t>
      </w:r>
      <w:r w:rsidR="008B79B4" w:rsidRPr="001B616A">
        <w:t xml:space="preserve"> (step 3).</w:t>
      </w:r>
    </w:p>
    <w:p w14:paraId="26BAE3AE" w14:textId="6ABD4F11" w:rsidR="008B79B4" w:rsidRDefault="008B79B4" w:rsidP="00A00761">
      <w:pPr>
        <w:autoSpaceDE w:val="0"/>
        <w:autoSpaceDN w:val="0"/>
        <w:adjustRightInd w:val="0"/>
      </w:pPr>
    </w:p>
    <w:p w14:paraId="7B8F3C9A" w14:textId="2A18392C" w:rsidR="008B79B4" w:rsidRDefault="008B79B4" w:rsidP="006E06C0">
      <w:pPr>
        <w:autoSpaceDE w:val="0"/>
        <w:autoSpaceDN w:val="0"/>
        <w:adjustRightInd w:val="0"/>
        <w:ind w:left="2880" w:hanging="720"/>
        <w:rPr>
          <w:rFonts w:eastAsia="Calibri"/>
        </w:rPr>
      </w:pPr>
      <w:r>
        <w:t>C)</w:t>
      </w:r>
      <w:r>
        <w:tab/>
      </w:r>
      <w:r w:rsidRPr="00774F35">
        <w:rPr>
          <w:rFonts w:eastAsia="Calibri"/>
        </w:rPr>
        <w:t xml:space="preserve">A </w:t>
      </w:r>
      <w:r>
        <w:rPr>
          <w:rFonts w:eastAsia="Calibri"/>
        </w:rPr>
        <w:t>supplier</w:t>
      </w:r>
      <w:r w:rsidRPr="00774F35">
        <w:rPr>
          <w:rFonts w:eastAsia="Calibri"/>
        </w:rPr>
        <w:t xml:space="preserve"> other than those covered in </w:t>
      </w:r>
      <w:r w:rsidRPr="00996DE7">
        <w:rPr>
          <w:rFonts w:eastAsia="Calibri"/>
        </w:rPr>
        <w:t>subsection (d)(1)(A)</w:t>
      </w:r>
      <w:r w:rsidRPr="00774F35">
        <w:rPr>
          <w:rFonts w:eastAsia="Calibri"/>
        </w:rPr>
        <w:t xml:space="preserve"> or </w:t>
      </w:r>
      <w:r w:rsidRPr="00996DE7">
        <w:rPr>
          <w:rFonts w:eastAsia="Calibri"/>
        </w:rPr>
        <w:t>(B)</w:t>
      </w:r>
      <w:r w:rsidRPr="00774F35">
        <w:rPr>
          <w:rFonts w:eastAsia="Calibri"/>
        </w:rPr>
        <w:t xml:space="preserve"> must recommend re-optimized </w:t>
      </w:r>
      <w:r>
        <w:rPr>
          <w:rFonts w:eastAsia="Calibri"/>
        </w:rPr>
        <w:t>optimal corrosion control treatment (Section 611.352(a))</w:t>
      </w:r>
      <w:r w:rsidRPr="00774F35">
        <w:rPr>
          <w:rFonts w:eastAsia="Calibri"/>
        </w:rPr>
        <w:t xml:space="preserve"> within six months after the end of the tap sampling period in which the s</w:t>
      </w:r>
      <w:r>
        <w:rPr>
          <w:rFonts w:eastAsia="Calibri"/>
        </w:rPr>
        <w:t>upplier</w:t>
      </w:r>
      <w:r w:rsidRPr="00774F35">
        <w:rPr>
          <w:rFonts w:eastAsia="Calibri"/>
        </w:rPr>
        <w:t xml:space="preserve"> exceed</w:t>
      </w:r>
      <w:r>
        <w:rPr>
          <w:rFonts w:eastAsia="Calibri"/>
        </w:rPr>
        <w:t xml:space="preserve">ed </w:t>
      </w:r>
      <w:r w:rsidRPr="00774F35">
        <w:rPr>
          <w:rFonts w:eastAsia="Calibri"/>
        </w:rPr>
        <w:t xml:space="preserve">the lead </w:t>
      </w:r>
      <w:r>
        <w:rPr>
          <w:rFonts w:eastAsia="Calibri"/>
        </w:rPr>
        <w:t xml:space="preserve">action level </w:t>
      </w:r>
      <w:r w:rsidRPr="00774F35">
        <w:rPr>
          <w:rFonts w:eastAsia="Calibri"/>
        </w:rPr>
        <w:t>or copper action level.</w:t>
      </w:r>
    </w:p>
    <w:p w14:paraId="275301AC" w14:textId="3673F77B" w:rsidR="008B79B4" w:rsidRDefault="008B79B4" w:rsidP="00A00761">
      <w:pPr>
        <w:autoSpaceDE w:val="0"/>
        <w:autoSpaceDN w:val="0"/>
        <w:adjustRightInd w:val="0"/>
      </w:pPr>
    </w:p>
    <w:p w14:paraId="19E9F4EA" w14:textId="4A783A2F" w:rsidR="008B79B4" w:rsidRDefault="008B79B4" w:rsidP="006E06C0">
      <w:pPr>
        <w:autoSpaceDE w:val="0"/>
        <w:autoSpaceDN w:val="0"/>
        <w:adjustRightInd w:val="0"/>
        <w:ind w:left="2880" w:hanging="720"/>
      </w:pPr>
      <w:r>
        <w:t>D)</w:t>
      </w:r>
      <w:r>
        <w:tab/>
      </w:r>
      <w:r>
        <w:rPr>
          <w:rFonts w:eastAsia="Calibri"/>
        </w:rPr>
        <w:t>Supplier</w:t>
      </w:r>
      <w:r w:rsidRPr="00C046DC">
        <w:rPr>
          <w:rFonts w:eastAsia="Calibri"/>
        </w:rPr>
        <w:t xml:space="preserve">s may make an existing corrosion control treatment modification recommendation to the </w:t>
      </w:r>
      <w:r>
        <w:rPr>
          <w:rFonts w:eastAsia="Calibri"/>
        </w:rPr>
        <w:t>Agency</w:t>
      </w:r>
      <w:r w:rsidRPr="00C046DC">
        <w:rPr>
          <w:rFonts w:eastAsia="Calibri"/>
        </w:rPr>
        <w:t xml:space="preserve"> within six months after the end of the tap sampling period in which the </w:t>
      </w:r>
      <w:r>
        <w:rPr>
          <w:rFonts w:eastAsia="Calibri"/>
        </w:rPr>
        <w:t>supplier</w:t>
      </w:r>
      <w:r w:rsidRPr="00C046DC">
        <w:rPr>
          <w:rFonts w:eastAsia="Calibri"/>
        </w:rPr>
        <w:t xml:space="preserve"> exceeded the lead action level. </w:t>
      </w:r>
      <w:r>
        <w:rPr>
          <w:rFonts w:eastAsia="Calibri"/>
        </w:rPr>
        <w:t xml:space="preserve"> </w:t>
      </w:r>
      <w:r w:rsidRPr="00C046DC">
        <w:rPr>
          <w:rFonts w:eastAsia="Calibri"/>
        </w:rPr>
        <w:t xml:space="preserve">The </w:t>
      </w:r>
      <w:r>
        <w:rPr>
          <w:rFonts w:eastAsia="Calibri"/>
        </w:rPr>
        <w:t>Agency</w:t>
      </w:r>
      <w:r w:rsidRPr="00C046DC">
        <w:rPr>
          <w:rFonts w:eastAsia="Calibri"/>
        </w:rPr>
        <w:t xml:space="preserve"> must evaluate a </w:t>
      </w:r>
      <w:r>
        <w:rPr>
          <w:rFonts w:eastAsia="Calibri"/>
        </w:rPr>
        <w:t>supplier'</w:t>
      </w:r>
      <w:r w:rsidRPr="00C046DC">
        <w:rPr>
          <w:rFonts w:eastAsia="Calibri"/>
        </w:rPr>
        <w:t xml:space="preserve">s past corrosion control treatment study results prior to approving an existing treatment modification. </w:t>
      </w:r>
      <w:r>
        <w:rPr>
          <w:rFonts w:eastAsia="Calibri"/>
        </w:rPr>
        <w:t xml:space="preserve"> </w:t>
      </w:r>
      <w:r w:rsidRPr="00C046DC">
        <w:rPr>
          <w:rFonts w:eastAsia="Calibri"/>
        </w:rPr>
        <w:t xml:space="preserve">When </w:t>
      </w:r>
      <w:r>
        <w:rPr>
          <w:rFonts w:eastAsia="Calibri"/>
        </w:rPr>
        <w:t>the Agency</w:t>
      </w:r>
      <w:r w:rsidRPr="00C046DC">
        <w:rPr>
          <w:rFonts w:eastAsia="Calibri"/>
        </w:rPr>
        <w:t xml:space="preserve"> approves existing treatment modifications, the </w:t>
      </w:r>
      <w:r>
        <w:rPr>
          <w:rFonts w:eastAsia="Calibri"/>
        </w:rPr>
        <w:t>Agency</w:t>
      </w:r>
      <w:r w:rsidRPr="00C046DC">
        <w:rPr>
          <w:rFonts w:eastAsia="Calibri"/>
        </w:rPr>
        <w:t xml:space="preserve"> must specify re-optimized OCCT within 12 months after the end of the tap sampling period in which the </w:t>
      </w:r>
      <w:r>
        <w:rPr>
          <w:rFonts w:eastAsia="Calibri"/>
        </w:rPr>
        <w:t>supplier</w:t>
      </w:r>
      <w:r w:rsidRPr="00C046DC">
        <w:rPr>
          <w:rFonts w:eastAsia="Calibri"/>
        </w:rPr>
        <w:t xml:space="preserve"> exceed</w:t>
      </w:r>
      <w:r>
        <w:rPr>
          <w:rFonts w:eastAsia="Calibri"/>
        </w:rPr>
        <w:t xml:space="preserve">ed </w:t>
      </w:r>
      <w:r w:rsidRPr="00C046DC">
        <w:rPr>
          <w:rFonts w:eastAsia="Calibri"/>
        </w:rPr>
        <w:t xml:space="preserve">the lead action level. </w:t>
      </w:r>
      <w:r>
        <w:rPr>
          <w:rFonts w:eastAsia="Calibri"/>
        </w:rPr>
        <w:t xml:space="preserve"> </w:t>
      </w:r>
      <w:r w:rsidRPr="00C046DC">
        <w:rPr>
          <w:rFonts w:eastAsia="Calibri"/>
        </w:rPr>
        <w:t>The s</w:t>
      </w:r>
      <w:r>
        <w:rPr>
          <w:rFonts w:eastAsia="Calibri"/>
        </w:rPr>
        <w:t>upplier</w:t>
      </w:r>
      <w:r w:rsidRPr="00C046DC">
        <w:rPr>
          <w:rFonts w:eastAsia="Calibri"/>
        </w:rPr>
        <w:t xml:space="preserve"> must complete modifications to corrosion control treatment to have re-optimized OCCT installed within six months of the </w:t>
      </w:r>
      <w:r>
        <w:rPr>
          <w:rFonts w:eastAsia="Calibri"/>
        </w:rPr>
        <w:t>Agency</w:t>
      </w:r>
      <w:r w:rsidRPr="00C046DC">
        <w:rPr>
          <w:rFonts w:eastAsia="Calibri"/>
        </w:rPr>
        <w:t xml:space="preserve"> specifying re-optimized OCCT. </w:t>
      </w:r>
      <w:r>
        <w:rPr>
          <w:rFonts w:eastAsia="Calibri"/>
        </w:rPr>
        <w:t xml:space="preserve"> </w:t>
      </w:r>
      <w:r w:rsidRPr="00C046DC">
        <w:rPr>
          <w:rFonts w:eastAsia="Calibri"/>
        </w:rPr>
        <w:t>Th</w:t>
      </w:r>
      <w:r>
        <w:rPr>
          <w:rFonts w:eastAsia="Calibri"/>
        </w:rPr>
        <w:t>ese suppliers</w:t>
      </w:r>
      <w:r w:rsidRPr="00C046DC">
        <w:rPr>
          <w:rFonts w:eastAsia="Calibri"/>
        </w:rPr>
        <w:t xml:space="preserve"> must proceed to step 6 in </w:t>
      </w:r>
      <w:r w:rsidRPr="00996DE7">
        <w:rPr>
          <w:rFonts w:eastAsia="Calibri"/>
        </w:rPr>
        <w:t>subsection (d)(6)</w:t>
      </w:r>
      <w:r w:rsidRPr="00C046DC">
        <w:rPr>
          <w:rFonts w:eastAsia="Calibri"/>
        </w:rPr>
        <w:t xml:space="preserve"> and conduct follow-up monitoring.</w:t>
      </w:r>
    </w:p>
    <w:p w14:paraId="1F31EF26" w14:textId="77777777" w:rsidR="00D510BE" w:rsidRDefault="00D510BE" w:rsidP="00FE52D1">
      <w:pPr>
        <w:widowControl w:val="0"/>
        <w:autoSpaceDE w:val="0"/>
        <w:autoSpaceDN w:val="0"/>
        <w:adjustRightInd w:val="0"/>
      </w:pPr>
    </w:p>
    <w:p w14:paraId="3587391E" w14:textId="039FB07D" w:rsidR="006E06C0" w:rsidRDefault="007B6145" w:rsidP="007B6145">
      <w:pPr>
        <w:widowControl w:val="0"/>
        <w:autoSpaceDE w:val="0"/>
        <w:autoSpaceDN w:val="0"/>
        <w:adjustRightInd w:val="0"/>
        <w:ind w:left="2160" w:hanging="720"/>
      </w:pPr>
      <w:r>
        <w:lastRenderedPageBreak/>
        <w:t>2)</w:t>
      </w:r>
      <w:r>
        <w:tab/>
        <w:t>Step 2</w:t>
      </w:r>
      <w:r w:rsidR="00311C44">
        <w:t xml:space="preserve">: </w:t>
      </w:r>
      <w:r w:rsidR="00311C44" w:rsidRPr="00311C44">
        <w:rPr>
          <w:rFonts w:eastAsia="Calibri"/>
        </w:rPr>
        <w:t xml:space="preserve"> </w:t>
      </w:r>
      <w:r w:rsidR="00311C44">
        <w:rPr>
          <w:rFonts w:eastAsia="Calibri"/>
        </w:rPr>
        <w:t xml:space="preserve">Agency requires CCT study or Agency designates re-optimized OCCT.  </w:t>
      </w:r>
      <w:r w:rsidR="00311C44" w:rsidRPr="003B4362">
        <w:rPr>
          <w:rFonts w:eastAsia="Calibri"/>
        </w:rPr>
        <w:t xml:space="preserve">Within </w:t>
      </w:r>
      <w:r w:rsidR="00311C44">
        <w:rPr>
          <w:rFonts w:eastAsia="Calibri"/>
        </w:rPr>
        <w:t xml:space="preserve">one year </w:t>
      </w:r>
      <w:r w:rsidR="00311C44" w:rsidRPr="003B4362">
        <w:rPr>
          <w:rFonts w:eastAsia="Calibri"/>
        </w:rPr>
        <w:t xml:space="preserve">after the end of the tap sampling period </w:t>
      </w:r>
      <w:r w:rsidR="00311C44">
        <w:rPr>
          <w:rFonts w:eastAsia="Calibri"/>
        </w:rPr>
        <w:t>in</w:t>
      </w:r>
      <w:r w:rsidR="00311C44" w:rsidRPr="003B4362">
        <w:rPr>
          <w:rFonts w:eastAsia="Calibri"/>
        </w:rPr>
        <w:t xml:space="preserve"> which a </w:t>
      </w:r>
      <w:r w:rsidR="00311C44">
        <w:rPr>
          <w:rFonts w:eastAsia="Calibri"/>
        </w:rPr>
        <w:t>medium</w:t>
      </w:r>
      <w:r w:rsidR="00311C44" w:rsidRPr="003B4362">
        <w:rPr>
          <w:rFonts w:eastAsia="Calibri"/>
        </w:rPr>
        <w:t xml:space="preserve"> supplier </w:t>
      </w:r>
      <w:r w:rsidR="00311C44">
        <w:rPr>
          <w:rFonts w:eastAsia="Calibri"/>
        </w:rPr>
        <w:t>without le</w:t>
      </w:r>
      <w:r w:rsidR="007406F1">
        <w:rPr>
          <w:rFonts w:eastAsia="Calibri"/>
        </w:rPr>
        <w:t>a</w:t>
      </w:r>
      <w:r w:rsidR="00311C44">
        <w:rPr>
          <w:rFonts w:eastAsia="Calibri"/>
        </w:rPr>
        <w:t xml:space="preserve">d service lines or a small supplier exceeded the lead action level or copper action level, </w:t>
      </w:r>
      <w:r w:rsidR="00311C44" w:rsidRPr="003B4362">
        <w:rPr>
          <w:rFonts w:eastAsia="Calibri"/>
        </w:rPr>
        <w:t xml:space="preserve">the Agency may </w:t>
      </w:r>
      <w:r w:rsidR="00311C44">
        <w:rPr>
          <w:rFonts w:eastAsia="Calibri"/>
        </w:rPr>
        <w:t>require</w:t>
      </w:r>
      <w:r w:rsidR="00311C44" w:rsidRPr="003B4362">
        <w:rPr>
          <w:rFonts w:eastAsia="Calibri"/>
        </w:rPr>
        <w:t xml:space="preserve"> the supplier to perform corrosion control studies for re-optimiz</w:t>
      </w:r>
      <w:r w:rsidR="00311C44">
        <w:rPr>
          <w:rFonts w:eastAsia="Calibri"/>
        </w:rPr>
        <w:t xml:space="preserve">ation </w:t>
      </w:r>
      <w:r w:rsidR="00311C44" w:rsidRPr="003B4362">
        <w:rPr>
          <w:rFonts w:eastAsia="Calibri"/>
        </w:rPr>
        <w:t xml:space="preserve">(Section 611.352 (c)(2)).  If the Agency does not require the supplier to perform </w:t>
      </w:r>
      <w:r w:rsidR="00311C44">
        <w:rPr>
          <w:rFonts w:eastAsia="Calibri"/>
        </w:rPr>
        <w:t>such</w:t>
      </w:r>
      <w:r w:rsidR="00311C44" w:rsidRPr="003B4362">
        <w:rPr>
          <w:rFonts w:eastAsia="Calibri"/>
        </w:rPr>
        <w:t xml:space="preserve"> studies, the Agency must </w:t>
      </w:r>
      <w:r w:rsidR="00311C44">
        <w:rPr>
          <w:rFonts w:eastAsia="Calibri"/>
        </w:rPr>
        <w:t xml:space="preserve">specify re-optimized optimal corrosion control treatment (Section 611.352(d) within the </w:t>
      </w:r>
      <w:r w:rsidR="00311C44" w:rsidRPr="003B4362">
        <w:rPr>
          <w:rFonts w:eastAsia="Calibri"/>
        </w:rPr>
        <w:t>timeframes in subsections (d)(2)(</w:t>
      </w:r>
      <w:r w:rsidR="00311C44">
        <w:rPr>
          <w:rFonts w:eastAsia="Calibri"/>
        </w:rPr>
        <w:t>A)</w:t>
      </w:r>
      <w:r w:rsidR="00311C44" w:rsidRPr="003B4362">
        <w:rPr>
          <w:rFonts w:eastAsia="Calibri"/>
        </w:rPr>
        <w:t xml:space="preserve"> and (d)(2)(B).</w:t>
      </w:r>
      <w:r w:rsidR="00311C44">
        <w:rPr>
          <w:rFonts w:eastAsia="Calibri"/>
        </w:rPr>
        <w:t xml:space="preserve">  The Agency must provide its determination to the supplier in writing:</w:t>
      </w:r>
    </w:p>
    <w:p w14:paraId="14FA7613" w14:textId="77777777" w:rsidR="006E06C0" w:rsidRDefault="006E06C0" w:rsidP="003E6F2C">
      <w:pPr>
        <w:widowControl w:val="0"/>
        <w:autoSpaceDE w:val="0"/>
        <w:autoSpaceDN w:val="0"/>
        <w:adjustRightInd w:val="0"/>
      </w:pPr>
    </w:p>
    <w:p w14:paraId="1FA6FE88" w14:textId="0714DFA7" w:rsidR="006E06C0" w:rsidRDefault="006E06C0" w:rsidP="006E06C0">
      <w:pPr>
        <w:autoSpaceDE w:val="0"/>
        <w:autoSpaceDN w:val="0"/>
        <w:adjustRightInd w:val="0"/>
        <w:ind w:left="2880" w:hanging="720"/>
        <w:rPr>
          <w:rFonts w:eastAsia="Calibri"/>
        </w:rPr>
      </w:pPr>
      <w:r w:rsidRPr="006E06C0">
        <w:rPr>
          <w:rFonts w:eastAsia="Calibri"/>
        </w:rPr>
        <w:t>A)</w:t>
      </w:r>
      <w:bookmarkStart w:id="15" w:name="_Hlk117533194"/>
      <w:r>
        <w:rPr>
          <w:rFonts w:eastAsia="Calibri"/>
        </w:rPr>
        <w:tab/>
      </w:r>
      <w:r w:rsidR="00311C44" w:rsidRPr="00D679CC">
        <w:rPr>
          <w:rFonts w:eastAsia="Calibri"/>
        </w:rPr>
        <w:t xml:space="preserve">For a medium </w:t>
      </w:r>
      <w:r w:rsidR="00311C44">
        <w:rPr>
          <w:rFonts w:eastAsia="Calibri"/>
        </w:rPr>
        <w:t>supplier</w:t>
      </w:r>
      <w:r w:rsidR="00311C44" w:rsidRPr="00D679CC">
        <w:rPr>
          <w:rFonts w:eastAsia="Calibri"/>
        </w:rPr>
        <w:t xml:space="preserve">, within one year after the end of the tap sampling period during which </w:t>
      </w:r>
      <w:r w:rsidR="00311C44">
        <w:rPr>
          <w:rFonts w:eastAsia="Calibri"/>
        </w:rPr>
        <w:t>the supplier</w:t>
      </w:r>
      <w:r w:rsidR="00311C44" w:rsidRPr="00D679CC">
        <w:rPr>
          <w:rFonts w:eastAsia="Calibri"/>
        </w:rPr>
        <w:t xml:space="preserve"> exceeded the lead </w:t>
      </w:r>
      <w:r w:rsidR="00311C44">
        <w:rPr>
          <w:rFonts w:eastAsia="Calibri"/>
        </w:rPr>
        <w:t xml:space="preserve">action level </w:t>
      </w:r>
      <w:r w:rsidR="00311C44" w:rsidRPr="00D679CC">
        <w:rPr>
          <w:rFonts w:eastAsia="Calibri"/>
        </w:rPr>
        <w:t>or copper action level.</w:t>
      </w:r>
      <w:bookmarkEnd w:id="15"/>
    </w:p>
    <w:p w14:paraId="120C39BB" w14:textId="77777777" w:rsidR="006E06C0" w:rsidRPr="006E06C0" w:rsidRDefault="006E06C0" w:rsidP="003E6F2C">
      <w:pPr>
        <w:autoSpaceDE w:val="0"/>
        <w:autoSpaceDN w:val="0"/>
        <w:adjustRightInd w:val="0"/>
        <w:rPr>
          <w:rFonts w:eastAsia="Calibri"/>
        </w:rPr>
      </w:pPr>
    </w:p>
    <w:p w14:paraId="647F5795" w14:textId="240B2F1D" w:rsidR="006E06C0" w:rsidRDefault="006E06C0" w:rsidP="006E06C0">
      <w:pPr>
        <w:autoSpaceDE w:val="0"/>
        <w:autoSpaceDN w:val="0"/>
        <w:adjustRightInd w:val="0"/>
        <w:ind w:left="2880" w:hanging="720"/>
        <w:rPr>
          <w:rFonts w:eastAsia="Calibri"/>
        </w:rPr>
      </w:pPr>
      <w:r w:rsidRPr="006E06C0">
        <w:rPr>
          <w:rFonts w:eastAsia="Calibri"/>
        </w:rPr>
        <w:t>B)</w:t>
      </w:r>
      <w:r>
        <w:rPr>
          <w:rFonts w:eastAsia="Calibri"/>
        </w:rPr>
        <w:tab/>
      </w:r>
      <w:r w:rsidR="00311C44" w:rsidRPr="00365241">
        <w:rPr>
          <w:rFonts w:eastAsia="Calibri"/>
        </w:rPr>
        <w:t xml:space="preserve">For a small </w:t>
      </w:r>
      <w:r w:rsidR="00311C44">
        <w:rPr>
          <w:rFonts w:eastAsia="Calibri"/>
        </w:rPr>
        <w:t>supplier</w:t>
      </w:r>
      <w:r w:rsidR="00311C44" w:rsidRPr="00365241">
        <w:rPr>
          <w:rFonts w:eastAsia="Calibri"/>
        </w:rPr>
        <w:t xml:space="preserve">, within 18 months after the end of the tap sampling period in which </w:t>
      </w:r>
      <w:r w:rsidR="00311C44">
        <w:rPr>
          <w:rFonts w:eastAsia="Calibri"/>
        </w:rPr>
        <w:t>the supplier</w:t>
      </w:r>
      <w:r w:rsidR="00311C44" w:rsidRPr="00365241">
        <w:rPr>
          <w:rFonts w:eastAsia="Calibri"/>
        </w:rPr>
        <w:t xml:space="preserve"> exceeded the lead </w:t>
      </w:r>
      <w:r w:rsidR="00311C44">
        <w:rPr>
          <w:rFonts w:eastAsia="Calibri"/>
        </w:rPr>
        <w:t xml:space="preserve">action level </w:t>
      </w:r>
      <w:r w:rsidR="00311C44" w:rsidRPr="00365241">
        <w:rPr>
          <w:rFonts w:eastAsia="Calibri"/>
        </w:rPr>
        <w:t>or copper action level.</w:t>
      </w:r>
    </w:p>
    <w:p w14:paraId="5A435E9E" w14:textId="4EA9713F" w:rsidR="00D510BE" w:rsidRDefault="00D510BE" w:rsidP="00FE52D1">
      <w:pPr>
        <w:widowControl w:val="0"/>
        <w:autoSpaceDE w:val="0"/>
        <w:autoSpaceDN w:val="0"/>
        <w:adjustRightInd w:val="0"/>
      </w:pPr>
    </w:p>
    <w:p w14:paraId="6591BB79" w14:textId="67FF8AB4" w:rsidR="007B6145" w:rsidRDefault="007B6145" w:rsidP="007B6145">
      <w:pPr>
        <w:widowControl w:val="0"/>
        <w:autoSpaceDE w:val="0"/>
        <w:autoSpaceDN w:val="0"/>
        <w:adjustRightInd w:val="0"/>
        <w:ind w:left="2160" w:hanging="720"/>
      </w:pPr>
      <w:r>
        <w:t>3)</w:t>
      </w:r>
      <w:r>
        <w:tab/>
        <w:t>Step 3</w:t>
      </w:r>
      <w:r w:rsidR="00311C44">
        <w:t xml:space="preserve">:  Study duration. </w:t>
      </w:r>
      <w:r>
        <w:t xml:space="preserve"> </w:t>
      </w:r>
    </w:p>
    <w:p w14:paraId="18DF4F40" w14:textId="77777777" w:rsidR="006E06C0" w:rsidRDefault="006E06C0" w:rsidP="003E6F2C">
      <w:pPr>
        <w:widowControl w:val="0"/>
        <w:autoSpaceDE w:val="0"/>
        <w:autoSpaceDN w:val="0"/>
        <w:adjustRightInd w:val="0"/>
      </w:pPr>
    </w:p>
    <w:p w14:paraId="5A00AFA4" w14:textId="5F98B137" w:rsidR="006E06C0" w:rsidRDefault="006E06C0" w:rsidP="006E06C0">
      <w:pPr>
        <w:autoSpaceDE w:val="0"/>
        <w:autoSpaceDN w:val="0"/>
        <w:adjustRightInd w:val="0"/>
        <w:ind w:left="2880" w:hanging="720"/>
        <w:rPr>
          <w:rFonts w:eastAsia="Calibri"/>
        </w:rPr>
      </w:pPr>
      <w:r w:rsidRPr="006E06C0">
        <w:rPr>
          <w:rFonts w:eastAsia="Calibri"/>
        </w:rPr>
        <w:t>A)</w:t>
      </w:r>
      <w:r>
        <w:rPr>
          <w:rFonts w:eastAsia="Calibri"/>
        </w:rPr>
        <w:tab/>
      </w:r>
      <w:r w:rsidR="00311C44">
        <w:rPr>
          <w:rFonts w:eastAsia="Calibri"/>
        </w:rPr>
        <w:t>Any</w:t>
      </w:r>
      <w:bookmarkStart w:id="16" w:name="_Hlk117541452"/>
      <w:bookmarkStart w:id="17" w:name="_Hlk117541653"/>
      <w:r w:rsidRPr="006E06C0">
        <w:rPr>
          <w:rFonts w:eastAsia="Calibri"/>
        </w:rPr>
        <w:t xml:space="preserve"> supplier </w:t>
      </w:r>
      <w:r w:rsidR="00311C44">
        <w:rPr>
          <w:rFonts w:eastAsia="Calibri"/>
        </w:rPr>
        <w:t>with</w:t>
      </w:r>
      <w:r w:rsidRPr="006E06C0">
        <w:rPr>
          <w:rFonts w:eastAsia="Calibri"/>
        </w:rPr>
        <w:t xml:space="preserve"> lead service lines </w:t>
      </w:r>
      <w:r w:rsidR="00CE7343">
        <w:rPr>
          <w:rFonts w:eastAsia="Calibri"/>
        </w:rPr>
        <w:t xml:space="preserve">that </w:t>
      </w:r>
      <w:r w:rsidRPr="006E06C0">
        <w:rPr>
          <w:rFonts w:eastAsia="Calibri"/>
        </w:rPr>
        <w:t>exceed</w:t>
      </w:r>
      <w:bookmarkEnd w:id="16"/>
      <w:bookmarkEnd w:id="17"/>
      <w:r w:rsidR="00CE7343">
        <w:rPr>
          <w:rFonts w:eastAsia="Calibri"/>
        </w:rPr>
        <w:t>s</w:t>
      </w:r>
      <w:r w:rsidRPr="006E06C0">
        <w:rPr>
          <w:rFonts w:eastAsia="Calibri"/>
        </w:rPr>
        <w:t xml:space="preserve"> the lead action level </w:t>
      </w:r>
      <w:r w:rsidR="00311C44">
        <w:rPr>
          <w:rFonts w:eastAsia="Calibri"/>
        </w:rPr>
        <w:t xml:space="preserve">in subsection (d)(1)(A) </w:t>
      </w:r>
      <w:r w:rsidRPr="006E06C0">
        <w:rPr>
          <w:rFonts w:eastAsia="Calibri"/>
        </w:rPr>
        <w:t xml:space="preserve">must complete the </w:t>
      </w:r>
      <w:r w:rsidR="00311C44">
        <w:rPr>
          <w:rFonts w:eastAsia="Calibri"/>
        </w:rPr>
        <w:t>pipe rig/loop</w:t>
      </w:r>
      <w:r w:rsidR="00311C44" w:rsidRPr="006E06C0">
        <w:rPr>
          <w:rFonts w:eastAsia="Calibri"/>
        </w:rPr>
        <w:t xml:space="preserve"> </w:t>
      </w:r>
      <w:r w:rsidRPr="006E06C0">
        <w:rPr>
          <w:rFonts w:eastAsia="Calibri"/>
        </w:rPr>
        <w:t xml:space="preserve">corrosion control treatment studies </w:t>
      </w:r>
      <w:r w:rsidR="00311C44">
        <w:rPr>
          <w:rFonts w:eastAsia="Calibri"/>
        </w:rPr>
        <w:t>and recommend re-optimized</w:t>
      </w:r>
      <w:bookmarkStart w:id="18" w:name="_Hlk117541736"/>
      <w:r w:rsidRPr="006E06C0">
        <w:rPr>
          <w:rFonts w:eastAsia="Calibri"/>
        </w:rPr>
        <w:t xml:space="preserve"> OCCT</w:t>
      </w:r>
      <w:bookmarkEnd w:id="18"/>
      <w:r w:rsidRPr="006E06C0">
        <w:rPr>
          <w:rFonts w:eastAsia="Calibri"/>
        </w:rPr>
        <w:t xml:space="preserve"> within 30 months after the end of the tap sampling period </w:t>
      </w:r>
      <w:r w:rsidR="00311C44">
        <w:rPr>
          <w:rFonts w:eastAsia="Calibri"/>
        </w:rPr>
        <w:t>in</w:t>
      </w:r>
      <w:r w:rsidRPr="006E06C0">
        <w:rPr>
          <w:rFonts w:eastAsia="Calibri"/>
        </w:rPr>
        <w:t xml:space="preserve"> which the supplier exceeded the lead action level.</w:t>
      </w:r>
    </w:p>
    <w:p w14:paraId="719BE912" w14:textId="77777777" w:rsidR="006E06C0" w:rsidRPr="006E06C0" w:rsidRDefault="006E06C0" w:rsidP="003E6F2C">
      <w:pPr>
        <w:autoSpaceDE w:val="0"/>
        <w:autoSpaceDN w:val="0"/>
        <w:adjustRightInd w:val="0"/>
        <w:rPr>
          <w:rFonts w:eastAsia="Calibri"/>
        </w:rPr>
      </w:pPr>
    </w:p>
    <w:p w14:paraId="0288ED35" w14:textId="643698B2" w:rsidR="006E06C0" w:rsidRDefault="006E06C0" w:rsidP="006E06C0">
      <w:pPr>
        <w:autoSpaceDE w:val="0"/>
        <w:autoSpaceDN w:val="0"/>
        <w:adjustRightInd w:val="0"/>
        <w:ind w:left="2880" w:hanging="720"/>
      </w:pPr>
      <w:r w:rsidRPr="006E06C0">
        <w:rPr>
          <w:rFonts w:eastAsia="Calibri"/>
        </w:rPr>
        <w:t>B)</w:t>
      </w:r>
      <w:r>
        <w:rPr>
          <w:rFonts w:eastAsia="Calibri"/>
        </w:rPr>
        <w:tab/>
      </w:r>
      <w:r w:rsidR="00311C44">
        <w:rPr>
          <w:rFonts w:eastAsia="Calibri"/>
        </w:rPr>
        <w:t>If the supplier is required to perform corrosion control studies under subsection (d)(1)(B) or (d)(2)</w:t>
      </w:r>
      <w:r w:rsidRPr="006E06C0">
        <w:rPr>
          <w:rFonts w:eastAsia="Calibri"/>
        </w:rPr>
        <w:t xml:space="preserve">, </w:t>
      </w:r>
      <w:bookmarkStart w:id="19" w:name="_Hlk117542389"/>
      <w:r w:rsidRPr="006E06C0">
        <w:rPr>
          <w:rFonts w:eastAsia="Calibri"/>
        </w:rPr>
        <w:t>the supplier must complete</w:t>
      </w:r>
      <w:bookmarkEnd w:id="19"/>
      <w:r w:rsidRPr="006E06C0">
        <w:rPr>
          <w:rFonts w:eastAsia="Calibri"/>
        </w:rPr>
        <w:t xml:space="preserve"> the studies (</w:t>
      </w:r>
      <w:r w:rsidR="00311C44">
        <w:rPr>
          <w:rFonts w:eastAsia="Calibri"/>
        </w:rPr>
        <w:t xml:space="preserve">Section </w:t>
      </w:r>
      <w:bookmarkStart w:id="20" w:name="_Hlk210202369"/>
      <w:r w:rsidR="00311C44">
        <w:rPr>
          <w:rFonts w:eastAsia="Calibri"/>
        </w:rPr>
        <w:t>611.352(e)</w:t>
      </w:r>
      <w:bookmarkEnd w:id="20"/>
      <w:r w:rsidRPr="006E06C0">
        <w:rPr>
          <w:rFonts w:eastAsia="Calibri"/>
        </w:rPr>
        <w:t xml:space="preserve">) </w:t>
      </w:r>
      <w:r w:rsidR="00311C44">
        <w:rPr>
          <w:rFonts w:eastAsia="Calibri"/>
        </w:rPr>
        <w:t>and recommend re-optimized OCCT</w:t>
      </w:r>
      <w:r w:rsidR="00311C44" w:rsidRPr="006E06C0">
        <w:rPr>
          <w:rFonts w:eastAsia="Calibri"/>
        </w:rPr>
        <w:t xml:space="preserve"> </w:t>
      </w:r>
      <w:r w:rsidRPr="006E06C0">
        <w:rPr>
          <w:rFonts w:eastAsia="Calibri"/>
        </w:rPr>
        <w:t xml:space="preserve">within 18 months </w:t>
      </w:r>
      <w:bookmarkStart w:id="21" w:name="_Hlk117542651"/>
      <w:r w:rsidRPr="006E06C0">
        <w:rPr>
          <w:rFonts w:eastAsia="Calibri"/>
        </w:rPr>
        <w:t xml:space="preserve">after </w:t>
      </w:r>
      <w:bookmarkStart w:id="22" w:name="_Hlk117542809"/>
      <w:r w:rsidR="00311C44">
        <w:rPr>
          <w:rFonts w:eastAsia="Calibri"/>
        </w:rPr>
        <w:t>the end of the tap sampling period in which the supplier exceeded the lead or copper action level or after</w:t>
      </w:r>
      <w:r w:rsidR="00311C44" w:rsidRPr="006E06C0">
        <w:rPr>
          <w:rFonts w:eastAsia="Calibri"/>
        </w:rPr>
        <w:t xml:space="preserve"> </w:t>
      </w:r>
      <w:r w:rsidRPr="006E06C0">
        <w:rPr>
          <w:rFonts w:eastAsia="Calibri"/>
        </w:rPr>
        <w:t xml:space="preserve">the Agency </w:t>
      </w:r>
      <w:r w:rsidR="00311C44">
        <w:rPr>
          <w:rFonts w:eastAsia="Calibri"/>
        </w:rPr>
        <w:t>requires</w:t>
      </w:r>
      <w:r w:rsidRPr="006E06C0">
        <w:rPr>
          <w:rFonts w:eastAsia="Calibri"/>
        </w:rPr>
        <w:t xml:space="preserve"> the supplier to conduct the studies</w:t>
      </w:r>
      <w:bookmarkEnd w:id="21"/>
      <w:bookmarkEnd w:id="22"/>
      <w:r w:rsidRPr="006E06C0">
        <w:rPr>
          <w:rFonts w:eastAsia="Calibri"/>
        </w:rPr>
        <w:t>.</w:t>
      </w:r>
    </w:p>
    <w:p w14:paraId="22D1F643" w14:textId="77777777" w:rsidR="00D510BE" w:rsidRDefault="00D510BE" w:rsidP="00FE52D1">
      <w:pPr>
        <w:widowControl w:val="0"/>
        <w:autoSpaceDE w:val="0"/>
        <w:autoSpaceDN w:val="0"/>
        <w:adjustRightInd w:val="0"/>
      </w:pPr>
    </w:p>
    <w:p w14:paraId="6BE131FE" w14:textId="216BE339" w:rsidR="007B6145" w:rsidRDefault="007B6145" w:rsidP="007B6145">
      <w:pPr>
        <w:widowControl w:val="0"/>
        <w:autoSpaceDE w:val="0"/>
        <w:autoSpaceDN w:val="0"/>
        <w:adjustRightInd w:val="0"/>
        <w:ind w:left="2160" w:hanging="720"/>
      </w:pPr>
      <w:r>
        <w:t>4)</w:t>
      </w:r>
      <w:r>
        <w:tab/>
        <w:t>Step 4</w:t>
      </w:r>
      <w:r w:rsidR="00311C44">
        <w:rPr>
          <w:rFonts w:eastAsia="Calibri"/>
        </w:rPr>
        <w:t xml:space="preserve">:  Agency </w:t>
      </w:r>
      <w:r w:rsidR="00311C44" w:rsidRPr="006D61A6">
        <w:rPr>
          <w:rFonts w:eastAsia="Calibri"/>
        </w:rPr>
        <w:t xml:space="preserve">designation of </w:t>
      </w:r>
      <w:r w:rsidR="00311C44">
        <w:rPr>
          <w:rFonts w:eastAsia="Calibri"/>
        </w:rPr>
        <w:t xml:space="preserve">re-optimized </w:t>
      </w:r>
      <w:r w:rsidR="00311C44" w:rsidRPr="006D61A6">
        <w:rPr>
          <w:rFonts w:eastAsia="Calibri"/>
        </w:rPr>
        <w:t>OCCT based on CCT study results.</w:t>
      </w:r>
      <w:r w:rsidR="00311C44" w:rsidRPr="00BA551D">
        <w:rPr>
          <w:rFonts w:eastAsia="Calibri"/>
        </w:rPr>
        <w:t xml:space="preserve"> </w:t>
      </w:r>
      <w:r w:rsidR="00311C44">
        <w:rPr>
          <w:rFonts w:eastAsia="Calibri"/>
        </w:rPr>
        <w:t xml:space="preserve"> </w:t>
      </w:r>
      <w:r w:rsidR="00311C44" w:rsidRPr="00BA551D">
        <w:rPr>
          <w:rFonts w:eastAsia="Calibri"/>
        </w:rPr>
        <w:t xml:space="preserve">The </w:t>
      </w:r>
      <w:r w:rsidR="00311C44">
        <w:rPr>
          <w:rFonts w:eastAsia="Calibri"/>
        </w:rPr>
        <w:t>Agency</w:t>
      </w:r>
      <w:r w:rsidR="00311C44" w:rsidRPr="00BA551D">
        <w:rPr>
          <w:rFonts w:eastAsia="Calibri"/>
        </w:rPr>
        <w:t xml:space="preserve"> must designate </w:t>
      </w:r>
      <w:r w:rsidR="00311C44">
        <w:rPr>
          <w:rFonts w:eastAsia="Calibri"/>
        </w:rPr>
        <w:t xml:space="preserve">re-optimized </w:t>
      </w:r>
      <w:r w:rsidR="00311C44" w:rsidRPr="00BA551D">
        <w:rPr>
          <w:rFonts w:eastAsia="Calibri"/>
        </w:rPr>
        <w:t xml:space="preserve">OCCT </w:t>
      </w:r>
      <w:r w:rsidR="00311C44">
        <w:rPr>
          <w:rFonts w:eastAsia="Calibri"/>
        </w:rPr>
        <w:t>(Section 611.352(d))</w:t>
      </w:r>
      <w:r w:rsidR="00311C44" w:rsidRPr="00BA551D">
        <w:rPr>
          <w:rFonts w:eastAsia="Calibri"/>
        </w:rPr>
        <w:t xml:space="preserve"> within six months after </w:t>
      </w:r>
      <w:r w:rsidR="00311C44">
        <w:rPr>
          <w:rFonts w:eastAsia="Calibri"/>
        </w:rPr>
        <w:t>the supplier</w:t>
      </w:r>
      <w:r w:rsidR="00311C44" w:rsidRPr="00BA551D">
        <w:rPr>
          <w:rFonts w:eastAsia="Calibri"/>
        </w:rPr>
        <w:t xml:space="preserve"> complete</w:t>
      </w:r>
      <w:r w:rsidR="00311C44">
        <w:rPr>
          <w:rFonts w:eastAsia="Calibri"/>
        </w:rPr>
        <w:t>s</w:t>
      </w:r>
      <w:r w:rsidR="00311C44" w:rsidRPr="00BA551D">
        <w:rPr>
          <w:rFonts w:eastAsia="Calibri"/>
        </w:rPr>
        <w:t xml:space="preserve"> </w:t>
      </w:r>
      <w:r w:rsidR="00311C44" w:rsidRPr="00996DE7">
        <w:rPr>
          <w:rFonts w:eastAsia="Calibri"/>
        </w:rPr>
        <w:t>subsection (d)(3)(A)</w:t>
      </w:r>
      <w:r w:rsidR="00311C44" w:rsidRPr="00BA551D">
        <w:rPr>
          <w:rFonts w:eastAsia="Calibri"/>
        </w:rPr>
        <w:t xml:space="preserve"> or </w:t>
      </w:r>
      <w:r w:rsidR="00311C44" w:rsidRPr="00996DE7">
        <w:rPr>
          <w:rFonts w:eastAsia="Calibri"/>
        </w:rPr>
        <w:t>(B)</w:t>
      </w:r>
      <w:r w:rsidR="00311C44" w:rsidRPr="00BA551D">
        <w:rPr>
          <w:rFonts w:eastAsia="Calibri"/>
        </w:rPr>
        <w:t xml:space="preserve"> (step 3).</w:t>
      </w:r>
    </w:p>
    <w:p w14:paraId="3947CC51" w14:textId="6F51E299" w:rsidR="00D510BE" w:rsidRDefault="00D510BE" w:rsidP="00FE52D1">
      <w:pPr>
        <w:widowControl w:val="0"/>
        <w:autoSpaceDE w:val="0"/>
        <w:autoSpaceDN w:val="0"/>
        <w:adjustRightInd w:val="0"/>
      </w:pPr>
    </w:p>
    <w:p w14:paraId="127620C3" w14:textId="68D1733B" w:rsidR="007B6145" w:rsidRDefault="007B6145" w:rsidP="007B6145">
      <w:pPr>
        <w:widowControl w:val="0"/>
        <w:autoSpaceDE w:val="0"/>
        <w:autoSpaceDN w:val="0"/>
        <w:adjustRightInd w:val="0"/>
        <w:ind w:left="2160" w:hanging="720"/>
      </w:pPr>
      <w:r>
        <w:t>5)</w:t>
      </w:r>
      <w:r>
        <w:tab/>
        <w:t>Step 5</w:t>
      </w:r>
      <w:r w:rsidR="00311C44">
        <w:rPr>
          <w:rFonts w:eastAsia="Calibri"/>
        </w:rPr>
        <w:t>:  Re-optimized OCCT installation deadlines.  Suppliers must install re-optimized OCCT (611.352(e)) within one year after the Agency completes subsection (d)(4) (Step 4) or the Agency completes subsection (d)(2)(A) or (B) (Step 2)</w:t>
      </w:r>
      <w:r>
        <w:t xml:space="preserve"> </w:t>
      </w:r>
    </w:p>
    <w:p w14:paraId="58D38A71" w14:textId="42152399" w:rsidR="00D510BE" w:rsidRDefault="00D510BE" w:rsidP="00FE52D1">
      <w:pPr>
        <w:widowControl w:val="0"/>
        <w:autoSpaceDE w:val="0"/>
        <w:autoSpaceDN w:val="0"/>
        <w:adjustRightInd w:val="0"/>
      </w:pPr>
    </w:p>
    <w:p w14:paraId="4672F455" w14:textId="7993BC77" w:rsidR="007B6145" w:rsidRPr="00B364E0" w:rsidRDefault="007B6145" w:rsidP="007B6145">
      <w:pPr>
        <w:widowControl w:val="0"/>
        <w:autoSpaceDE w:val="0"/>
        <w:autoSpaceDN w:val="0"/>
        <w:adjustRightInd w:val="0"/>
        <w:ind w:left="2160" w:hanging="720"/>
      </w:pPr>
      <w:r>
        <w:t>6)</w:t>
      </w:r>
      <w:r>
        <w:tab/>
        <w:t>Step 6</w:t>
      </w:r>
      <w:r w:rsidR="00311C44">
        <w:t>:  Follow-up monitoring.  Supplier</w:t>
      </w:r>
      <w:r w:rsidR="00311C44" w:rsidRPr="001C36A5">
        <w:t xml:space="preserve">s must complete standard monitoring for at least two consecutive tap monitoring periods under </w:t>
      </w:r>
      <w:r w:rsidR="00311C44">
        <w:lastRenderedPageBreak/>
        <w:t>Section 611.356(c)(2)(C)(iv)</w:t>
      </w:r>
      <w:r w:rsidR="00311C44" w:rsidRPr="001C36A5">
        <w:t xml:space="preserve"> and water quality parameter monitoring under </w:t>
      </w:r>
      <w:r w:rsidR="00311C44">
        <w:t xml:space="preserve">Section 611.357(b)(3) </w:t>
      </w:r>
      <w:r w:rsidR="00311C44" w:rsidRPr="001C36A5">
        <w:t xml:space="preserve">after completing </w:t>
      </w:r>
      <w:r w:rsidR="00311C44" w:rsidRPr="00996DE7">
        <w:t>subsection (d)(5)</w:t>
      </w:r>
      <w:r w:rsidR="00311C44" w:rsidRPr="001C36A5">
        <w:t xml:space="preserve"> (step 5).</w:t>
      </w:r>
      <w:r w:rsidR="00311C44">
        <w:t xml:space="preserve"> </w:t>
      </w:r>
      <w:r w:rsidR="00311C44" w:rsidRPr="001C36A5">
        <w:t xml:space="preserve"> The first tap monitoring period for standard monitoring must begin on January 1 or July 1, whichever is sooner, after completing </w:t>
      </w:r>
      <w:r w:rsidR="00311C44">
        <w:t>subsection</w:t>
      </w:r>
      <w:r w:rsidR="00311C44" w:rsidRPr="001C36A5">
        <w:t xml:space="preserve"> (d)(5) (step 5).</w:t>
      </w:r>
      <w:r w:rsidRPr="00B364E0">
        <w:t xml:space="preserve"> </w:t>
      </w:r>
    </w:p>
    <w:p w14:paraId="43142E34" w14:textId="77777777" w:rsidR="00D510BE" w:rsidRPr="00B364E0" w:rsidRDefault="00D510BE" w:rsidP="00FE52D1">
      <w:pPr>
        <w:widowControl w:val="0"/>
        <w:autoSpaceDE w:val="0"/>
        <w:autoSpaceDN w:val="0"/>
        <w:adjustRightInd w:val="0"/>
      </w:pPr>
    </w:p>
    <w:p w14:paraId="783D6C1C" w14:textId="1AB1C939" w:rsidR="007B6145" w:rsidRPr="00B364E0" w:rsidRDefault="007B6145" w:rsidP="007B6145">
      <w:pPr>
        <w:widowControl w:val="0"/>
        <w:autoSpaceDE w:val="0"/>
        <w:autoSpaceDN w:val="0"/>
        <w:adjustRightInd w:val="0"/>
        <w:ind w:left="2160" w:hanging="720"/>
      </w:pPr>
      <w:r w:rsidRPr="00B364E0">
        <w:t>7)</w:t>
      </w:r>
      <w:r w:rsidRPr="00B364E0">
        <w:tab/>
        <w:t>Step 7</w:t>
      </w:r>
      <w:r w:rsidR="00311C44">
        <w:rPr>
          <w:rFonts w:eastAsia="Calibri"/>
        </w:rPr>
        <w:t>:  Agency sets optimal water quality parameters.(OWQPs)</w:t>
      </w:r>
      <w:r w:rsidR="00715C7C" w:rsidRPr="00B364E0">
        <w:t xml:space="preserve"> T</w:t>
      </w:r>
      <w:bookmarkStart w:id="23" w:name="_Hlk117549877"/>
      <w:r w:rsidR="00715C7C" w:rsidRPr="00B364E0">
        <w:t>he Agency must review</w:t>
      </w:r>
      <w:bookmarkEnd w:id="23"/>
      <w:r w:rsidR="00715C7C" w:rsidRPr="00B364E0">
        <w:t xml:space="preserve"> </w:t>
      </w:r>
      <w:bookmarkStart w:id="24" w:name="_Hlk117549986"/>
      <w:r w:rsidR="00715C7C" w:rsidRPr="00B364E0">
        <w:t>the supplier</w:t>
      </w:r>
      <w:r w:rsidR="00311C44">
        <w:t>'</w:t>
      </w:r>
      <w:r w:rsidR="00715C7C" w:rsidRPr="00B364E0">
        <w:t xml:space="preserve">s </w:t>
      </w:r>
      <w:r w:rsidR="00311C44">
        <w:t>re-optimized OCCT</w:t>
      </w:r>
      <w:bookmarkEnd w:id="24"/>
      <w:r w:rsidR="00715C7C" w:rsidRPr="00B364E0">
        <w:t xml:space="preserve"> and designate </w:t>
      </w:r>
      <w:r w:rsidR="00311C44">
        <w:t>OWQPs (611.352(f))</w:t>
      </w:r>
      <w:r w:rsidR="00715C7C" w:rsidRPr="00B364E0">
        <w:t xml:space="preserve"> </w:t>
      </w:r>
      <w:bookmarkStart w:id="25" w:name="_Hlk117550051"/>
      <w:r w:rsidR="00715C7C" w:rsidRPr="00B364E0">
        <w:t>within six months after completing subsection (d)(6) (Step 6)</w:t>
      </w:r>
      <w:bookmarkEnd w:id="25"/>
      <w:r w:rsidRPr="00B364E0">
        <w:t xml:space="preserve">. </w:t>
      </w:r>
    </w:p>
    <w:p w14:paraId="48244EC4" w14:textId="77777777" w:rsidR="00715C7C" w:rsidRDefault="00715C7C" w:rsidP="003E6F2C">
      <w:pPr>
        <w:widowControl w:val="0"/>
        <w:autoSpaceDE w:val="0"/>
        <w:autoSpaceDN w:val="0"/>
        <w:adjustRightInd w:val="0"/>
      </w:pPr>
    </w:p>
    <w:p w14:paraId="344A5B5D" w14:textId="30BC3EBE" w:rsidR="00715C7C" w:rsidRPr="00715C7C" w:rsidRDefault="00715C7C" w:rsidP="00715C7C">
      <w:pPr>
        <w:autoSpaceDE w:val="0"/>
        <w:autoSpaceDN w:val="0"/>
        <w:adjustRightInd w:val="0"/>
        <w:ind w:left="2160" w:hanging="720"/>
      </w:pPr>
      <w:r w:rsidRPr="00715C7C">
        <w:t>8)</w:t>
      </w:r>
      <w:r w:rsidRPr="00715C7C">
        <w:tab/>
        <w:t>Step 8</w:t>
      </w:r>
      <w:r w:rsidR="00311C44">
        <w:t>:  Suppliers meet OWQPs to demonstrate compliance.  Suppliers</w:t>
      </w:r>
      <w:bookmarkStart w:id="26" w:name="_Hlk117550298"/>
      <w:r w:rsidRPr="00715C7C">
        <w:t xml:space="preserve"> must </w:t>
      </w:r>
      <w:r w:rsidR="00311C44">
        <w:t>comply</w:t>
      </w:r>
      <w:r w:rsidRPr="00715C7C">
        <w:t xml:space="preserve"> with the Agency-designated</w:t>
      </w:r>
      <w:bookmarkEnd w:id="26"/>
      <w:r w:rsidRPr="00715C7C">
        <w:t xml:space="preserve"> </w:t>
      </w:r>
      <w:r w:rsidR="00311C44">
        <w:t>OWQPs</w:t>
      </w:r>
      <w:r w:rsidRPr="00715C7C">
        <w:t xml:space="preserve"> (Section </w:t>
      </w:r>
      <w:r w:rsidRPr="00715C7C">
        <w:rPr>
          <w:rFonts w:eastAsia="Calibri"/>
        </w:rPr>
        <w:t>611.35</w:t>
      </w:r>
      <w:r w:rsidRPr="00715C7C">
        <w:t xml:space="preserve">2(g)) and </w:t>
      </w:r>
      <w:bookmarkStart w:id="27" w:name="_Hlk117550409"/>
      <w:r w:rsidR="00311C44">
        <w:t>conduct</w:t>
      </w:r>
      <w:r w:rsidRPr="00715C7C">
        <w:t xml:space="preserve"> tap sampling</w:t>
      </w:r>
      <w:bookmarkEnd w:id="27"/>
      <w:r w:rsidRPr="00715C7C">
        <w:t xml:space="preserve"> </w:t>
      </w:r>
      <w:r w:rsidR="0083504E">
        <w:t>under Section 611.356(c)(2)(C)(v)</w:t>
      </w:r>
      <w:r w:rsidRPr="00715C7C">
        <w:t xml:space="preserve"> and </w:t>
      </w:r>
      <w:bookmarkStart w:id="28" w:name="_Hlk117550485"/>
      <w:r w:rsidR="0083504E">
        <w:t>water quality parameter</w:t>
      </w:r>
      <w:r w:rsidR="0083504E" w:rsidRPr="00715C7C">
        <w:t xml:space="preserve"> </w:t>
      </w:r>
      <w:r w:rsidRPr="00715C7C">
        <w:t>monitoring</w:t>
      </w:r>
      <w:bookmarkEnd w:id="28"/>
      <w:r w:rsidRPr="00715C7C">
        <w:rPr>
          <w:rFonts w:eastAsia="Calibri"/>
        </w:rPr>
        <w:t xml:space="preserve"> </w:t>
      </w:r>
      <w:r w:rsidRPr="00715C7C">
        <w:t xml:space="preserve">under </w:t>
      </w:r>
      <w:r w:rsidR="0083504E">
        <w:t>Section 611.357.(b)(4)</w:t>
      </w:r>
      <w:r w:rsidRPr="00715C7C">
        <w:t>.</w:t>
      </w:r>
    </w:p>
    <w:p w14:paraId="67696B9A" w14:textId="77777777" w:rsidR="00D510BE" w:rsidRDefault="00D510BE" w:rsidP="00FE52D1">
      <w:pPr>
        <w:widowControl w:val="0"/>
        <w:autoSpaceDE w:val="0"/>
        <w:autoSpaceDN w:val="0"/>
        <w:adjustRightInd w:val="0"/>
      </w:pPr>
    </w:p>
    <w:p w14:paraId="531DA832" w14:textId="14BA9A24" w:rsidR="0083504E" w:rsidRDefault="007B6145" w:rsidP="007B6145">
      <w:pPr>
        <w:widowControl w:val="0"/>
        <w:autoSpaceDE w:val="0"/>
        <w:autoSpaceDN w:val="0"/>
        <w:adjustRightInd w:val="0"/>
        <w:ind w:left="1440" w:hanging="720"/>
        <w:rPr>
          <w:rFonts w:eastAsia="Calibri"/>
        </w:rPr>
      </w:pPr>
      <w:r>
        <w:t>e)</w:t>
      </w:r>
      <w:r>
        <w:tab/>
        <w:t xml:space="preserve">Treatment </w:t>
      </w:r>
      <w:r w:rsidR="0083504E">
        <w:t>steps</w:t>
      </w:r>
      <w:r>
        <w:t xml:space="preserve"> and </w:t>
      </w:r>
      <w:r w:rsidR="0083504E">
        <w:t>deadlines</w:t>
      </w:r>
      <w:r>
        <w:t xml:space="preserve"> for </w:t>
      </w:r>
      <w:r w:rsidR="0083504E">
        <w:rPr>
          <w:rFonts w:eastAsia="Calibri"/>
        </w:rPr>
        <w:t>s</w:t>
      </w:r>
      <w:r w:rsidR="0083504E" w:rsidRPr="00715C7C">
        <w:rPr>
          <w:rFonts w:eastAsia="Calibri"/>
        </w:rPr>
        <w:t>uppliers</w:t>
      </w:r>
      <w:r w:rsidR="0083504E" w:rsidRPr="00715C7C">
        <w:t xml:space="preserve"> </w:t>
      </w:r>
      <w:r w:rsidR="00054A30">
        <w:t xml:space="preserve">without </w:t>
      </w:r>
      <w:r w:rsidR="0083504E">
        <w:t>c</w:t>
      </w:r>
      <w:r w:rsidR="0083504E" w:rsidRPr="00715C7C">
        <w:t xml:space="preserve">orrosion </w:t>
      </w:r>
      <w:r w:rsidR="0083504E">
        <w:t>c</w:t>
      </w:r>
      <w:r w:rsidR="0083504E" w:rsidRPr="00715C7C">
        <w:t xml:space="preserve">ontrol </w:t>
      </w:r>
      <w:r w:rsidR="0083504E">
        <w:t>t</w:t>
      </w:r>
      <w:r w:rsidR="0083504E" w:rsidRPr="00715C7C">
        <w:t>reatment</w:t>
      </w:r>
      <w:r>
        <w:t xml:space="preserve">. Except as </w:t>
      </w:r>
      <w:r w:rsidR="0083504E">
        <w:t xml:space="preserve">provided in </w:t>
      </w:r>
      <w:r>
        <w:t>subsection (b)</w:t>
      </w:r>
      <w:r w:rsidR="00715C7C" w:rsidRPr="00B364E0">
        <w:t xml:space="preserve"> </w:t>
      </w:r>
      <w:r w:rsidR="0083504E">
        <w:t>suppliers without</w:t>
      </w:r>
      <w:bookmarkStart w:id="29" w:name="_Hlk117592661"/>
      <w:r w:rsidR="00715C7C" w:rsidRPr="00B364E0">
        <w:t xml:space="preserve"> corrosion control treatment</w:t>
      </w:r>
      <w:bookmarkEnd w:id="29"/>
      <w:r>
        <w:t xml:space="preserve"> must complete </w:t>
      </w:r>
      <w:r w:rsidR="002A75A5">
        <w:t xml:space="preserve">the following </w:t>
      </w:r>
      <w:r>
        <w:t>corrosion control treatment steps (described in the referenced portions of Sections 611.352, 611.356</w:t>
      </w:r>
      <w:r w:rsidR="0013688B">
        <w:t>,</w:t>
      </w:r>
      <w:r>
        <w:t xml:space="preserve"> and 611.357) </w:t>
      </w:r>
      <w:r w:rsidR="0083504E">
        <w:t>by</w:t>
      </w:r>
      <w:r>
        <w:t xml:space="preserve"> the indicated </w:t>
      </w:r>
      <w:r w:rsidR="0083504E">
        <w:t>time periods</w:t>
      </w:r>
      <w:r>
        <w:t>.</w:t>
      </w:r>
      <w:r w:rsidR="0083504E">
        <w:t xml:space="preserve">  </w:t>
      </w:r>
      <w:r w:rsidR="0083504E">
        <w:rPr>
          <w:rFonts w:eastAsia="Calibri"/>
        </w:rPr>
        <w:t>Suppliers must conduct tap sampling for lead and copper in compliance with the requirements of Section 611.356 while completing the corrosion control steps in this section.</w:t>
      </w:r>
    </w:p>
    <w:p w14:paraId="2791880A" w14:textId="77777777" w:rsidR="00D510BE" w:rsidRDefault="00D510BE" w:rsidP="00FE52D1">
      <w:pPr>
        <w:widowControl w:val="0"/>
        <w:autoSpaceDE w:val="0"/>
        <w:autoSpaceDN w:val="0"/>
        <w:adjustRightInd w:val="0"/>
      </w:pPr>
    </w:p>
    <w:p w14:paraId="283818EA" w14:textId="062935F4" w:rsidR="00B364E0" w:rsidRDefault="007B6145" w:rsidP="007B6145">
      <w:pPr>
        <w:widowControl w:val="0"/>
        <w:autoSpaceDE w:val="0"/>
        <w:autoSpaceDN w:val="0"/>
        <w:adjustRightInd w:val="0"/>
        <w:ind w:left="2160" w:hanging="720"/>
      </w:pPr>
      <w:r>
        <w:t>1)</w:t>
      </w:r>
      <w:r>
        <w:tab/>
        <w:t>Step 1</w:t>
      </w:r>
      <w:r w:rsidR="0083504E">
        <w:rPr>
          <w:rFonts w:eastAsia="Calibri"/>
        </w:rPr>
        <w:t>:  Initiate mandatory pipe rig/loop or CCT study or treatment recommendation.</w:t>
      </w:r>
    </w:p>
    <w:p w14:paraId="5AA352DF" w14:textId="77777777" w:rsidR="00B364E0" w:rsidRPr="00B364E0" w:rsidRDefault="00B364E0" w:rsidP="003E6F2C">
      <w:pPr>
        <w:widowControl w:val="0"/>
        <w:autoSpaceDE w:val="0"/>
        <w:autoSpaceDN w:val="0"/>
        <w:adjustRightInd w:val="0"/>
      </w:pPr>
    </w:p>
    <w:p w14:paraId="0B208D32" w14:textId="30AB520F" w:rsidR="00B364E0" w:rsidRPr="00B364E0" w:rsidRDefault="00B364E0" w:rsidP="00B364E0">
      <w:pPr>
        <w:autoSpaceDE w:val="0"/>
        <w:autoSpaceDN w:val="0"/>
        <w:adjustRightInd w:val="0"/>
        <w:ind w:left="2880" w:hanging="720"/>
      </w:pPr>
      <w:r w:rsidRPr="00B364E0">
        <w:t>A)</w:t>
      </w:r>
      <w:r w:rsidRPr="00B364E0">
        <w:tab/>
      </w:r>
      <w:r w:rsidR="0083504E" w:rsidRPr="00453AC9">
        <w:t xml:space="preserve">A medium or large </w:t>
      </w:r>
      <w:r w:rsidR="0083504E">
        <w:t>supplier</w:t>
      </w:r>
      <w:r w:rsidR="0083504E" w:rsidRPr="00453AC9">
        <w:t xml:space="preserve"> with lead service lines that exceed</w:t>
      </w:r>
      <w:r w:rsidR="0083504E">
        <w:t>s</w:t>
      </w:r>
      <w:r w:rsidR="0083504E" w:rsidRPr="00453AC9">
        <w:t xml:space="preserve"> the lead action level must harvest lead pipes from the distribution system and construct flowthrough pipe rigs/loops and operate the rigs/loops with finished water within one year after the end of the tap sampling period during which the s</w:t>
      </w:r>
      <w:r w:rsidR="0083504E">
        <w:t>upplier</w:t>
      </w:r>
      <w:r w:rsidR="0083504E" w:rsidRPr="00453AC9">
        <w:t xml:space="preserve"> exceeded the lead action level. </w:t>
      </w:r>
      <w:r w:rsidR="0083504E">
        <w:t xml:space="preserve"> </w:t>
      </w:r>
      <w:r w:rsidR="0083504E" w:rsidRPr="00453AC9">
        <w:t xml:space="preserve">These </w:t>
      </w:r>
      <w:r w:rsidR="0083504E">
        <w:t>supplier</w:t>
      </w:r>
      <w:r w:rsidR="0083504E" w:rsidRPr="00453AC9">
        <w:t xml:space="preserve">s must proceed to step 3 in </w:t>
      </w:r>
      <w:r w:rsidR="0083504E" w:rsidRPr="00996DE7">
        <w:t>subsection (e)(3)</w:t>
      </w:r>
      <w:r w:rsidR="0083504E" w:rsidRPr="00453AC9">
        <w:t xml:space="preserve"> and conduct the corrosion control studies for optimization under </w:t>
      </w:r>
      <w:r w:rsidR="0083504E" w:rsidRPr="006D61A6">
        <w:rPr>
          <w:szCs w:val="20"/>
        </w:rPr>
        <w:t>subsection (e)(3)</w:t>
      </w:r>
      <w:r w:rsidR="0083504E">
        <w:t>(A)</w:t>
      </w:r>
      <w:r w:rsidR="0083504E" w:rsidRPr="00453AC9">
        <w:t xml:space="preserve"> using the pipe rigs/loops.</w:t>
      </w:r>
    </w:p>
    <w:p w14:paraId="7AD575E0" w14:textId="77777777" w:rsidR="00B364E0" w:rsidRPr="00B364E0" w:rsidRDefault="00B364E0" w:rsidP="003E6F2C">
      <w:pPr>
        <w:autoSpaceDE w:val="0"/>
        <w:autoSpaceDN w:val="0"/>
        <w:adjustRightInd w:val="0"/>
      </w:pPr>
    </w:p>
    <w:p w14:paraId="6A1813D9" w14:textId="3559FFBE" w:rsidR="00B364E0" w:rsidRPr="00B364E0" w:rsidRDefault="00B364E0" w:rsidP="00B364E0">
      <w:pPr>
        <w:autoSpaceDE w:val="0"/>
        <w:autoSpaceDN w:val="0"/>
        <w:adjustRightInd w:val="0"/>
        <w:ind w:left="2880" w:hanging="720"/>
      </w:pPr>
      <w:r w:rsidRPr="00B364E0">
        <w:t>B)</w:t>
      </w:r>
      <w:r w:rsidRPr="00B364E0">
        <w:tab/>
      </w:r>
      <w:r w:rsidR="0083504E" w:rsidRPr="00E545BF">
        <w:t>Large water s</w:t>
      </w:r>
      <w:r w:rsidR="0083504E">
        <w:t>upplier</w:t>
      </w:r>
      <w:r w:rsidR="0083504E" w:rsidRPr="00E545BF">
        <w:t xml:space="preserve">s under </w:t>
      </w:r>
      <w:r w:rsidR="0083504E" w:rsidRPr="00996DE7">
        <w:t>subsection (a)(1)(E)</w:t>
      </w:r>
      <w:r w:rsidR="0083504E" w:rsidRPr="00E545BF">
        <w:t xml:space="preserve"> must conduct the corrosion control studies for optimization under </w:t>
      </w:r>
      <w:r w:rsidR="0083504E" w:rsidRPr="00996DE7">
        <w:t>subsection (e)(3)</w:t>
      </w:r>
      <w:r w:rsidR="0083504E" w:rsidRPr="00E545BF">
        <w:t xml:space="preserve"> (step 3).</w:t>
      </w:r>
    </w:p>
    <w:p w14:paraId="38BE673D" w14:textId="77777777" w:rsidR="00B364E0" w:rsidRPr="00B364E0" w:rsidRDefault="00B364E0" w:rsidP="003E6F2C">
      <w:pPr>
        <w:autoSpaceDE w:val="0"/>
        <w:autoSpaceDN w:val="0"/>
        <w:adjustRightInd w:val="0"/>
      </w:pPr>
    </w:p>
    <w:p w14:paraId="151C9FC2" w14:textId="08AB55F2" w:rsidR="007B6145" w:rsidRPr="00B364E0" w:rsidRDefault="00B364E0" w:rsidP="00B364E0">
      <w:pPr>
        <w:widowControl w:val="0"/>
        <w:autoSpaceDE w:val="0"/>
        <w:autoSpaceDN w:val="0"/>
        <w:adjustRightInd w:val="0"/>
        <w:ind w:left="2880" w:hanging="720"/>
      </w:pPr>
      <w:r w:rsidRPr="00B364E0">
        <w:t>C)</w:t>
      </w:r>
      <w:bookmarkStart w:id="30" w:name="_Hlk117602280"/>
      <w:r w:rsidRPr="00B364E0">
        <w:tab/>
      </w:r>
      <w:r w:rsidR="0083504E" w:rsidRPr="00323B2D">
        <w:t xml:space="preserve">A </w:t>
      </w:r>
      <w:r w:rsidR="0083504E">
        <w:t>supplier</w:t>
      </w:r>
      <w:r w:rsidR="0083504E" w:rsidRPr="00323B2D">
        <w:t xml:space="preserve"> other than those covered in </w:t>
      </w:r>
      <w:r w:rsidR="0083504E" w:rsidRPr="00996DE7">
        <w:t>subsection (e)(1)(A)</w:t>
      </w:r>
      <w:r w:rsidR="0083504E" w:rsidRPr="00323B2D">
        <w:t xml:space="preserve"> or </w:t>
      </w:r>
      <w:r w:rsidR="0083504E" w:rsidRPr="00996DE7">
        <w:t>(B)</w:t>
      </w:r>
      <w:r w:rsidR="0083504E" w:rsidRPr="00323B2D">
        <w:t xml:space="preserve"> must recommend optimal corrosion control treatment (OCCT) (</w:t>
      </w:r>
      <w:r w:rsidR="0083504E">
        <w:t>Section 611.352(a)</w:t>
      </w:r>
      <w:r w:rsidR="0083504E" w:rsidRPr="00323B2D">
        <w:t>) within six months after the end of the tap sampling period during which the s</w:t>
      </w:r>
      <w:r w:rsidR="0083504E">
        <w:t>upplier</w:t>
      </w:r>
      <w:r w:rsidR="0083504E" w:rsidRPr="00323B2D">
        <w:t xml:space="preserve"> exceeded either the</w:t>
      </w:r>
      <w:r w:rsidR="0083504E">
        <w:t xml:space="preserve"> lead</w:t>
      </w:r>
      <w:r w:rsidR="0083504E" w:rsidRPr="00323B2D">
        <w:t xml:space="preserve"> </w:t>
      </w:r>
      <w:r w:rsidR="0083504E">
        <w:t>action level or copper action level</w:t>
      </w:r>
      <w:r w:rsidR="0083504E" w:rsidRPr="00323B2D">
        <w:t>.</w:t>
      </w:r>
      <w:bookmarkEnd w:id="30"/>
    </w:p>
    <w:p w14:paraId="06298AD4" w14:textId="77777777" w:rsidR="00D510BE" w:rsidRDefault="00D510BE" w:rsidP="00FE52D1">
      <w:pPr>
        <w:widowControl w:val="0"/>
        <w:autoSpaceDE w:val="0"/>
        <w:autoSpaceDN w:val="0"/>
        <w:adjustRightInd w:val="0"/>
      </w:pPr>
    </w:p>
    <w:p w14:paraId="02BFA715" w14:textId="3316A11F" w:rsidR="007B6145" w:rsidRDefault="007B6145" w:rsidP="007B6145">
      <w:pPr>
        <w:widowControl w:val="0"/>
        <w:autoSpaceDE w:val="0"/>
        <w:autoSpaceDN w:val="0"/>
        <w:adjustRightInd w:val="0"/>
        <w:ind w:left="2160" w:hanging="720"/>
      </w:pPr>
      <w:r>
        <w:lastRenderedPageBreak/>
        <w:t>2)</w:t>
      </w:r>
      <w:r>
        <w:tab/>
      </w:r>
      <w:r w:rsidRPr="00430239">
        <w:t xml:space="preserve">Step 2:  </w:t>
      </w:r>
      <w:r w:rsidR="0083504E">
        <w:rPr>
          <w:rFonts w:eastAsia="Calibri"/>
        </w:rPr>
        <w:t xml:space="preserve">Agency requires CCT study or designates OCCT.  </w:t>
      </w:r>
      <w:r w:rsidRPr="00430239">
        <w:t xml:space="preserve">Within </w:t>
      </w:r>
      <w:r w:rsidR="0083504E">
        <w:t>one year</w:t>
      </w:r>
      <w:r w:rsidRPr="00430239">
        <w:t xml:space="preserve"> after </w:t>
      </w:r>
      <w:r w:rsidR="00D96479" w:rsidRPr="00430239">
        <w:t xml:space="preserve">the end of the </w:t>
      </w:r>
      <w:r w:rsidR="00B364E0" w:rsidRPr="00430239">
        <w:t>tap sampling</w:t>
      </w:r>
      <w:r w:rsidR="00D96479" w:rsidRPr="00430239">
        <w:t xml:space="preserve"> period </w:t>
      </w:r>
      <w:r w:rsidR="0083504E">
        <w:t>in</w:t>
      </w:r>
      <w:r w:rsidR="00D96479" w:rsidRPr="00430239">
        <w:t xml:space="preserve"> which </w:t>
      </w:r>
      <w:r w:rsidR="0083504E">
        <w:t>the</w:t>
      </w:r>
      <w:r w:rsidRPr="00430239">
        <w:t xml:space="preserve"> supplier </w:t>
      </w:r>
      <w:r w:rsidR="0083504E">
        <w:t>exceeded</w:t>
      </w:r>
      <w:r w:rsidRPr="00430239">
        <w:t xml:space="preserve"> the lead or copper action level, the Agency may </w:t>
      </w:r>
      <w:r w:rsidR="0083504E">
        <w:t>require</w:t>
      </w:r>
      <w:r w:rsidR="00B364E0" w:rsidRPr="00430239">
        <w:rPr>
          <w:rFonts w:eastAsia="Calibri"/>
        </w:rPr>
        <w:t xml:space="preserve"> </w:t>
      </w:r>
      <w:r w:rsidR="00B767C3">
        <w:rPr>
          <w:rFonts w:eastAsia="Calibri"/>
        </w:rPr>
        <w:t>the</w:t>
      </w:r>
      <w:r w:rsidRPr="00430239">
        <w:t xml:space="preserve"> supplier to perform corrosion control studies (Section 611.352(b)</w:t>
      </w:r>
      <w:r w:rsidR="00387C30">
        <w:t>(1)</w:t>
      </w:r>
      <w:r w:rsidRPr="00430239">
        <w:t>)</w:t>
      </w:r>
      <w:r w:rsidR="0083504E" w:rsidRPr="0083504E">
        <w:rPr>
          <w:rFonts w:eastAsia="Calibri"/>
        </w:rPr>
        <w:t xml:space="preserve"> </w:t>
      </w:r>
      <w:r w:rsidR="0083504E">
        <w:rPr>
          <w:rFonts w:eastAsia="Calibri"/>
        </w:rPr>
        <w:t>if those studies are not otherwise required by this subpart</w:t>
      </w:r>
      <w:r w:rsidRPr="00430239">
        <w:t xml:space="preserve">.  </w:t>
      </w:r>
      <w:r w:rsidR="0083504E">
        <w:rPr>
          <w:rFonts w:eastAsia="Calibri"/>
        </w:rPr>
        <w:t xml:space="preserve">The Agency must notify the supplier in writing when a corrosion control study is required.  </w:t>
      </w:r>
      <w:r w:rsidRPr="00430239">
        <w:t xml:space="preserve">If the Agency does not require the supplier to perform </w:t>
      </w:r>
      <w:r w:rsidR="00430239" w:rsidRPr="00430239">
        <w:t>corrosion control</w:t>
      </w:r>
      <w:r w:rsidRPr="00430239">
        <w:t xml:space="preserve"> studies, the Agency must</w:t>
      </w:r>
      <w:r w:rsidR="00430239" w:rsidRPr="00430239">
        <w:t xml:space="preserve"> </w:t>
      </w:r>
      <w:r w:rsidR="0083504E">
        <w:t>specify</w:t>
      </w:r>
      <w:r w:rsidR="00430239" w:rsidRPr="00430239">
        <w:t xml:space="preserve"> OCCT</w:t>
      </w:r>
      <w:r w:rsidRPr="00430239">
        <w:t xml:space="preserve"> (</w:t>
      </w:r>
      <w:r w:rsidR="0083504E">
        <w:t>Section 611.</w:t>
      </w:r>
      <w:r w:rsidR="002F0554">
        <w:t>352</w:t>
      </w:r>
      <w:r w:rsidR="0083504E">
        <w:t>(d)</w:t>
      </w:r>
      <w:r w:rsidRPr="00430239">
        <w:t xml:space="preserve">) within </w:t>
      </w:r>
      <w:r w:rsidR="00D96479" w:rsidRPr="00430239">
        <w:t xml:space="preserve">the </w:t>
      </w:r>
      <w:r w:rsidR="0083504E">
        <w:t>timeframes established</w:t>
      </w:r>
      <w:r w:rsidR="00B767C3">
        <w:t xml:space="preserve"> in</w:t>
      </w:r>
      <w:r w:rsidR="00430239" w:rsidRPr="00430239">
        <w:t xml:space="preserve"> subsections (e)(2)(A) and (e)(2)(B)</w:t>
      </w:r>
      <w:r w:rsidR="00B767C3">
        <w:t>.</w:t>
      </w:r>
      <w:r w:rsidR="0083504E">
        <w:t xml:space="preserve">  The Agency must provide its determination to the supplier in writing:</w:t>
      </w:r>
      <w:r w:rsidRPr="00430239">
        <w:t xml:space="preserve"> </w:t>
      </w:r>
    </w:p>
    <w:p w14:paraId="0D798FB9" w14:textId="77777777" w:rsidR="00D510BE" w:rsidRDefault="00D510BE" w:rsidP="00FE52D1">
      <w:pPr>
        <w:widowControl w:val="0"/>
        <w:autoSpaceDE w:val="0"/>
        <w:autoSpaceDN w:val="0"/>
        <w:adjustRightInd w:val="0"/>
      </w:pPr>
    </w:p>
    <w:p w14:paraId="0B8B5D71" w14:textId="4A56E8E7" w:rsidR="007B6145" w:rsidRDefault="007B6145" w:rsidP="007B6145">
      <w:pPr>
        <w:widowControl w:val="0"/>
        <w:autoSpaceDE w:val="0"/>
        <w:autoSpaceDN w:val="0"/>
        <w:adjustRightInd w:val="0"/>
        <w:ind w:left="2880" w:hanging="720"/>
      </w:pPr>
      <w:r>
        <w:t>A)</w:t>
      </w:r>
      <w:r>
        <w:tab/>
      </w:r>
      <w:r w:rsidR="00D96479">
        <w:t>For</w:t>
      </w:r>
      <w:r>
        <w:t xml:space="preserve"> </w:t>
      </w:r>
      <w:r w:rsidR="00430239">
        <w:t xml:space="preserve">a </w:t>
      </w:r>
      <w:r w:rsidR="0083504E">
        <w:t>medium</w:t>
      </w:r>
      <w:r w:rsidR="00430239">
        <w:t xml:space="preserve"> supplier</w:t>
      </w:r>
      <w:r>
        <w:t xml:space="preserve">, within 18 months after </w:t>
      </w:r>
      <w:r w:rsidR="00D96479" w:rsidRPr="00D96479">
        <w:t xml:space="preserve">the end of the </w:t>
      </w:r>
      <w:r w:rsidR="00430239">
        <w:t xml:space="preserve">tap </w:t>
      </w:r>
      <w:r w:rsidR="0083504E">
        <w:t>sampling period in</w:t>
      </w:r>
      <w:r w:rsidR="00D96479" w:rsidRPr="00D96479">
        <w:t xml:space="preserve"> which </w:t>
      </w:r>
      <w:r w:rsidR="0083504E">
        <w:t>such</w:t>
      </w:r>
      <w:r>
        <w:t xml:space="preserve"> supplier </w:t>
      </w:r>
      <w:r w:rsidR="0083504E">
        <w:t>exceeds</w:t>
      </w:r>
      <w:r>
        <w:t xml:space="preserve"> the lead </w:t>
      </w:r>
      <w:r w:rsidR="0083504E">
        <w:t>action</w:t>
      </w:r>
      <w:r>
        <w:t xml:space="preserve"> level or copper action level</w:t>
      </w:r>
      <w:r w:rsidR="00D96479">
        <w:t>; or</w:t>
      </w:r>
      <w:r>
        <w:t xml:space="preserve"> </w:t>
      </w:r>
    </w:p>
    <w:p w14:paraId="7C8C6920" w14:textId="77777777" w:rsidR="00D510BE" w:rsidRDefault="00D510BE" w:rsidP="00FE52D1">
      <w:pPr>
        <w:widowControl w:val="0"/>
        <w:autoSpaceDE w:val="0"/>
        <w:autoSpaceDN w:val="0"/>
        <w:adjustRightInd w:val="0"/>
      </w:pPr>
    </w:p>
    <w:p w14:paraId="31A9EFDB" w14:textId="1E18A86A" w:rsidR="007B6145" w:rsidRDefault="007B6145" w:rsidP="007B6145">
      <w:pPr>
        <w:widowControl w:val="0"/>
        <w:autoSpaceDE w:val="0"/>
        <w:autoSpaceDN w:val="0"/>
        <w:adjustRightInd w:val="0"/>
        <w:ind w:left="2880" w:hanging="720"/>
      </w:pPr>
      <w:r>
        <w:t>B)</w:t>
      </w:r>
      <w:r>
        <w:tab/>
      </w:r>
      <w:r w:rsidR="00D96479">
        <w:t>For</w:t>
      </w:r>
      <w:r>
        <w:t xml:space="preserve"> </w:t>
      </w:r>
      <w:r w:rsidR="00430239">
        <w:t xml:space="preserve">a </w:t>
      </w:r>
      <w:r>
        <w:t xml:space="preserve">small </w:t>
      </w:r>
      <w:r w:rsidR="00430239">
        <w:t>supplier</w:t>
      </w:r>
      <w:r>
        <w:t xml:space="preserve">, within 24 months after </w:t>
      </w:r>
      <w:r w:rsidR="00D96479" w:rsidRPr="00D96479">
        <w:t xml:space="preserve">the end of the </w:t>
      </w:r>
      <w:r w:rsidR="00430239">
        <w:t xml:space="preserve">tap </w:t>
      </w:r>
      <w:r w:rsidR="0083504E">
        <w:t>sampling period in</w:t>
      </w:r>
      <w:r w:rsidR="00D96479" w:rsidRPr="00D96479">
        <w:t xml:space="preserve"> which </w:t>
      </w:r>
      <w:r w:rsidR="00430239">
        <w:t>the</w:t>
      </w:r>
      <w:r>
        <w:t xml:space="preserve"> supplier </w:t>
      </w:r>
      <w:r w:rsidR="00A265B4">
        <w:t>exceeds</w:t>
      </w:r>
      <w:r>
        <w:t xml:space="preserve"> the lead </w:t>
      </w:r>
      <w:r w:rsidR="00A265B4">
        <w:t>action</w:t>
      </w:r>
      <w:r>
        <w:t xml:space="preserve"> level or copper action level. </w:t>
      </w:r>
    </w:p>
    <w:p w14:paraId="5F636884" w14:textId="77777777" w:rsidR="00D510BE" w:rsidRDefault="00D510BE" w:rsidP="00FE52D1">
      <w:pPr>
        <w:widowControl w:val="0"/>
        <w:autoSpaceDE w:val="0"/>
        <w:autoSpaceDN w:val="0"/>
        <w:adjustRightInd w:val="0"/>
      </w:pPr>
    </w:p>
    <w:p w14:paraId="5C9AA493" w14:textId="0F8EEE39" w:rsidR="00430239" w:rsidRDefault="007B6145" w:rsidP="007B6145">
      <w:pPr>
        <w:widowControl w:val="0"/>
        <w:autoSpaceDE w:val="0"/>
        <w:autoSpaceDN w:val="0"/>
        <w:adjustRightInd w:val="0"/>
        <w:ind w:left="2160" w:hanging="720"/>
      </w:pPr>
      <w:r>
        <w:t>3)</w:t>
      </w:r>
      <w:r>
        <w:tab/>
        <w:t>Step 3</w:t>
      </w:r>
      <w:r w:rsidR="0083504E">
        <w:rPr>
          <w:rFonts w:eastAsia="Calibri"/>
        </w:rPr>
        <w:t>:  Study duration.</w:t>
      </w:r>
    </w:p>
    <w:p w14:paraId="5C08A40C" w14:textId="77777777" w:rsidR="00430239" w:rsidRPr="00430239" w:rsidRDefault="00430239" w:rsidP="003E6F2C">
      <w:pPr>
        <w:widowControl w:val="0"/>
        <w:autoSpaceDE w:val="0"/>
        <w:autoSpaceDN w:val="0"/>
        <w:adjustRightInd w:val="0"/>
      </w:pPr>
    </w:p>
    <w:p w14:paraId="5EEB8F0F" w14:textId="19169521" w:rsidR="00430239" w:rsidRDefault="00430239" w:rsidP="00430239">
      <w:pPr>
        <w:autoSpaceDE w:val="0"/>
        <w:autoSpaceDN w:val="0"/>
        <w:adjustRightInd w:val="0"/>
        <w:ind w:left="2880" w:hanging="720"/>
        <w:rPr>
          <w:rFonts w:eastAsia="Calibri"/>
        </w:rPr>
      </w:pPr>
      <w:r w:rsidRPr="00430239">
        <w:rPr>
          <w:rFonts w:eastAsia="Calibri"/>
        </w:rPr>
        <w:t>A)</w:t>
      </w:r>
      <w:r>
        <w:rPr>
          <w:rFonts w:eastAsia="Calibri"/>
        </w:rPr>
        <w:tab/>
      </w:r>
      <w:r w:rsidR="00A265B4">
        <w:rPr>
          <w:rFonts w:eastAsia="Calibri"/>
        </w:rPr>
        <w:t>Large and medium suppliers with</w:t>
      </w:r>
      <w:bookmarkStart w:id="31" w:name="_Hlk117614633"/>
      <w:r w:rsidRPr="00430239">
        <w:rPr>
          <w:rFonts w:eastAsia="Calibri"/>
        </w:rPr>
        <w:t xml:space="preserve"> lead service lines</w:t>
      </w:r>
      <w:bookmarkStart w:id="32" w:name="_Hlk117615082"/>
      <w:bookmarkEnd w:id="31"/>
      <w:r w:rsidRPr="00430239">
        <w:rPr>
          <w:rFonts w:eastAsia="Calibri"/>
        </w:rPr>
        <w:t xml:space="preserve"> </w:t>
      </w:r>
      <w:r w:rsidR="00B767C3">
        <w:rPr>
          <w:rFonts w:eastAsia="Calibri"/>
        </w:rPr>
        <w:t xml:space="preserve">that </w:t>
      </w:r>
      <w:r w:rsidR="00A265B4">
        <w:rPr>
          <w:rFonts w:eastAsia="Calibri"/>
        </w:rPr>
        <w:t>exceed</w:t>
      </w:r>
      <w:r w:rsidR="00B767C3">
        <w:rPr>
          <w:rFonts w:eastAsia="Calibri"/>
        </w:rPr>
        <w:t xml:space="preserve"> </w:t>
      </w:r>
      <w:r w:rsidRPr="00430239">
        <w:rPr>
          <w:rFonts w:eastAsia="Calibri"/>
        </w:rPr>
        <w:t>the lead action level must</w:t>
      </w:r>
      <w:bookmarkEnd w:id="32"/>
      <w:r w:rsidRPr="00430239">
        <w:rPr>
          <w:rFonts w:eastAsia="Calibri"/>
        </w:rPr>
        <w:t xml:space="preserve"> complete the corrosion control treatment studies </w:t>
      </w:r>
      <w:r w:rsidR="00A265B4">
        <w:rPr>
          <w:rFonts w:eastAsia="Calibri"/>
        </w:rPr>
        <w:t>and recommend</w:t>
      </w:r>
      <w:r w:rsidRPr="00430239">
        <w:rPr>
          <w:rFonts w:eastAsia="Calibri"/>
        </w:rPr>
        <w:t xml:space="preserve"> OCCT within 30 months after the end of the tap sampling period </w:t>
      </w:r>
      <w:r w:rsidR="00A265B4">
        <w:rPr>
          <w:rFonts w:eastAsia="Calibri"/>
        </w:rPr>
        <w:t>in</w:t>
      </w:r>
      <w:r w:rsidRPr="00430239">
        <w:rPr>
          <w:rFonts w:eastAsia="Calibri"/>
        </w:rPr>
        <w:t xml:space="preserve"> which </w:t>
      </w:r>
      <w:r w:rsidR="00A265B4">
        <w:rPr>
          <w:rFonts w:eastAsia="Calibri"/>
        </w:rPr>
        <w:t>they exceeded</w:t>
      </w:r>
      <w:r w:rsidRPr="00430239">
        <w:rPr>
          <w:rFonts w:eastAsia="Calibri"/>
        </w:rPr>
        <w:t xml:space="preserve"> the lead action level.</w:t>
      </w:r>
    </w:p>
    <w:p w14:paraId="30ADB8E8" w14:textId="77777777" w:rsidR="00430239" w:rsidRPr="00430239" w:rsidRDefault="00430239" w:rsidP="003E6F2C">
      <w:pPr>
        <w:autoSpaceDE w:val="0"/>
        <w:autoSpaceDN w:val="0"/>
        <w:adjustRightInd w:val="0"/>
        <w:rPr>
          <w:rFonts w:eastAsia="Calibri"/>
        </w:rPr>
      </w:pPr>
    </w:p>
    <w:p w14:paraId="03AD867E" w14:textId="2CDE60B5" w:rsidR="007B6145" w:rsidRDefault="00430239" w:rsidP="00240721">
      <w:pPr>
        <w:autoSpaceDE w:val="0"/>
        <w:autoSpaceDN w:val="0"/>
        <w:adjustRightInd w:val="0"/>
        <w:ind w:left="2880" w:hanging="720"/>
      </w:pPr>
      <w:r w:rsidRPr="00430239">
        <w:rPr>
          <w:rFonts w:eastAsia="Calibri"/>
        </w:rPr>
        <w:t>B)</w:t>
      </w:r>
      <w:r>
        <w:rPr>
          <w:rFonts w:eastAsia="Calibri"/>
        </w:rPr>
        <w:tab/>
      </w:r>
      <w:r w:rsidRPr="00430239">
        <w:rPr>
          <w:rFonts w:eastAsia="Calibri"/>
        </w:rPr>
        <w:t xml:space="preserve">If </w:t>
      </w:r>
      <w:r w:rsidR="00A265B4">
        <w:rPr>
          <w:rFonts w:eastAsia="Calibri"/>
        </w:rPr>
        <w:t>a supplier is required</w:t>
      </w:r>
      <w:r w:rsidRPr="00430239">
        <w:rPr>
          <w:rFonts w:eastAsia="Calibri"/>
        </w:rPr>
        <w:t xml:space="preserve"> to perform corrosion control studies under </w:t>
      </w:r>
      <w:r w:rsidR="00A265B4">
        <w:rPr>
          <w:rFonts w:eastAsia="Calibri"/>
        </w:rPr>
        <w:t>subsection (e)(1)(B) or (e)(2)</w:t>
      </w:r>
      <w:r w:rsidRPr="00430239">
        <w:rPr>
          <w:rFonts w:eastAsia="Calibri"/>
        </w:rPr>
        <w:t>, the supplier must complete the studies (</w:t>
      </w:r>
      <w:r w:rsidR="00A265B4">
        <w:rPr>
          <w:rFonts w:eastAsia="Calibri"/>
        </w:rPr>
        <w:t>Section 611.352(c)</w:t>
      </w:r>
      <w:r w:rsidRPr="00430239">
        <w:rPr>
          <w:rFonts w:eastAsia="Calibri"/>
        </w:rPr>
        <w:t xml:space="preserve">) </w:t>
      </w:r>
      <w:r w:rsidR="00A265B4">
        <w:rPr>
          <w:rFonts w:eastAsia="Calibri"/>
        </w:rPr>
        <w:t>and recommend OCCT</w:t>
      </w:r>
      <w:r w:rsidR="00A265B4" w:rsidRPr="00430239">
        <w:rPr>
          <w:rFonts w:eastAsia="Calibri"/>
        </w:rPr>
        <w:t xml:space="preserve"> </w:t>
      </w:r>
      <w:r w:rsidRPr="00430239">
        <w:rPr>
          <w:rFonts w:eastAsia="Calibri"/>
        </w:rPr>
        <w:t xml:space="preserve">within 18 months after </w:t>
      </w:r>
      <w:bookmarkStart w:id="33" w:name="_Hlk117618442"/>
      <w:r w:rsidRPr="00430239">
        <w:rPr>
          <w:rFonts w:eastAsia="Calibri"/>
        </w:rPr>
        <w:t xml:space="preserve">the </w:t>
      </w:r>
      <w:r w:rsidR="00A265B4">
        <w:rPr>
          <w:rFonts w:eastAsia="Calibri"/>
        </w:rPr>
        <w:t>end of the tap sampling period in which the supplier exceeded the lead or copper action level or the</w:t>
      </w:r>
      <w:r w:rsidR="00A265B4" w:rsidRPr="00430239">
        <w:rPr>
          <w:rFonts w:eastAsia="Calibri"/>
        </w:rPr>
        <w:t xml:space="preserve"> </w:t>
      </w:r>
      <w:r w:rsidRPr="00430239">
        <w:rPr>
          <w:rFonts w:eastAsia="Calibri"/>
        </w:rPr>
        <w:t xml:space="preserve">Agency </w:t>
      </w:r>
      <w:r w:rsidR="00A265B4">
        <w:rPr>
          <w:rFonts w:eastAsia="Calibri"/>
        </w:rPr>
        <w:t>notifies the supplier in writing,</w:t>
      </w:r>
      <w:r w:rsidR="00A265B4" w:rsidRPr="00A265B4">
        <w:rPr>
          <w:rFonts w:eastAsia="Calibri"/>
        </w:rPr>
        <w:t xml:space="preserve"> </w:t>
      </w:r>
      <w:r w:rsidR="00A265B4">
        <w:rPr>
          <w:rFonts w:eastAsia="Calibri"/>
        </w:rPr>
        <w:t>that such studies must be conducted.</w:t>
      </w:r>
      <w:bookmarkEnd w:id="33"/>
    </w:p>
    <w:p w14:paraId="330D50E3" w14:textId="77777777" w:rsidR="00D510BE" w:rsidRDefault="00D510BE" w:rsidP="00FE52D1">
      <w:pPr>
        <w:widowControl w:val="0"/>
        <w:autoSpaceDE w:val="0"/>
        <w:autoSpaceDN w:val="0"/>
        <w:adjustRightInd w:val="0"/>
      </w:pPr>
    </w:p>
    <w:p w14:paraId="71B6CD7F" w14:textId="6D5F3B42" w:rsidR="00240721" w:rsidRDefault="007B6145" w:rsidP="007B6145">
      <w:pPr>
        <w:widowControl w:val="0"/>
        <w:autoSpaceDE w:val="0"/>
        <w:autoSpaceDN w:val="0"/>
        <w:adjustRightInd w:val="0"/>
        <w:ind w:left="2160" w:hanging="720"/>
      </w:pPr>
      <w:r>
        <w:t>4)</w:t>
      </w:r>
      <w:r>
        <w:tab/>
        <w:t>Step 4</w:t>
      </w:r>
      <w:r w:rsidR="00A265B4">
        <w:rPr>
          <w:rFonts w:eastAsia="Calibri"/>
        </w:rPr>
        <w:t xml:space="preserve">:  Agency designation of OCCT based on CCT study results.  </w:t>
      </w:r>
      <w:r w:rsidR="00A265B4" w:rsidRPr="003B4362">
        <w:rPr>
          <w:rFonts w:eastAsia="Calibri"/>
        </w:rPr>
        <w:t xml:space="preserve">The Agency must </w:t>
      </w:r>
      <w:r w:rsidR="00A265B4">
        <w:rPr>
          <w:rFonts w:eastAsia="Calibri"/>
        </w:rPr>
        <w:t xml:space="preserve">designate </w:t>
      </w:r>
      <w:r w:rsidR="00A265B4" w:rsidRPr="003B4362">
        <w:rPr>
          <w:rFonts w:eastAsia="Calibri"/>
        </w:rPr>
        <w:t>OCCT (Section 611.352(d)) within six months after the supplier completes subsection (</w:t>
      </w:r>
      <w:r w:rsidR="00A265B4">
        <w:rPr>
          <w:rFonts w:eastAsia="Calibri"/>
        </w:rPr>
        <w:t>e</w:t>
      </w:r>
      <w:r w:rsidR="00A265B4" w:rsidRPr="003B4362">
        <w:rPr>
          <w:rFonts w:eastAsia="Calibri"/>
        </w:rPr>
        <w:t xml:space="preserve">)(3)(A) </w:t>
      </w:r>
      <w:r w:rsidR="00A265B4">
        <w:rPr>
          <w:rFonts w:eastAsia="Calibri"/>
        </w:rPr>
        <w:t xml:space="preserve">or (B) </w:t>
      </w:r>
      <w:r w:rsidR="00A265B4" w:rsidRPr="003B4362">
        <w:rPr>
          <w:rFonts w:eastAsia="Calibri"/>
        </w:rPr>
        <w:t>(Step 3).</w:t>
      </w:r>
    </w:p>
    <w:p w14:paraId="7671E46C" w14:textId="628E55F6" w:rsidR="00240721" w:rsidRPr="00240721" w:rsidRDefault="00240721" w:rsidP="003E6F2C">
      <w:pPr>
        <w:autoSpaceDE w:val="0"/>
        <w:autoSpaceDN w:val="0"/>
        <w:adjustRightInd w:val="0"/>
        <w:rPr>
          <w:rFonts w:eastAsia="Calibri"/>
        </w:rPr>
      </w:pPr>
    </w:p>
    <w:p w14:paraId="77FA90C0" w14:textId="0F84B29F" w:rsidR="007B6145" w:rsidRDefault="007B6145" w:rsidP="007B6145">
      <w:pPr>
        <w:widowControl w:val="0"/>
        <w:autoSpaceDE w:val="0"/>
        <w:autoSpaceDN w:val="0"/>
        <w:adjustRightInd w:val="0"/>
        <w:ind w:left="2160" w:hanging="720"/>
      </w:pPr>
      <w:r>
        <w:t>5)</w:t>
      </w:r>
      <w:r>
        <w:tab/>
        <w:t>Step 5</w:t>
      </w:r>
      <w:r w:rsidR="00A265B4">
        <w:rPr>
          <w:rFonts w:eastAsia="Calibri"/>
        </w:rPr>
        <w:t>:  OCCT Installation deadlines.  Suppliers</w:t>
      </w:r>
      <w:r>
        <w:t xml:space="preserve"> must install </w:t>
      </w:r>
      <w:r w:rsidR="00240721">
        <w:t>OCCT</w:t>
      </w:r>
      <w:r>
        <w:t xml:space="preserve"> (Section 611.352(e)) within 24 months after the Agency </w:t>
      </w:r>
      <w:r w:rsidR="00240721" w:rsidRPr="00240721">
        <w:rPr>
          <w:rFonts w:eastAsia="Calibri"/>
        </w:rPr>
        <w:t xml:space="preserve">designates OCCT </w:t>
      </w:r>
      <w:r w:rsidR="00240721" w:rsidRPr="00240721">
        <w:t>under subsection (e)(2) or (e)(4) (Step 2 or Step 4)</w:t>
      </w:r>
      <w:r>
        <w:t xml:space="preserve">. </w:t>
      </w:r>
    </w:p>
    <w:p w14:paraId="6290131A" w14:textId="77777777" w:rsidR="00D510BE" w:rsidRDefault="00D510BE" w:rsidP="00FE52D1">
      <w:pPr>
        <w:widowControl w:val="0"/>
        <w:autoSpaceDE w:val="0"/>
        <w:autoSpaceDN w:val="0"/>
        <w:adjustRightInd w:val="0"/>
      </w:pPr>
    </w:p>
    <w:p w14:paraId="4C39C84D" w14:textId="33B28B63" w:rsidR="007B6145" w:rsidRDefault="007B6145" w:rsidP="007B6145">
      <w:pPr>
        <w:widowControl w:val="0"/>
        <w:autoSpaceDE w:val="0"/>
        <w:autoSpaceDN w:val="0"/>
        <w:adjustRightInd w:val="0"/>
        <w:ind w:left="2160" w:hanging="720"/>
      </w:pPr>
      <w:r>
        <w:t>6)</w:t>
      </w:r>
      <w:r>
        <w:tab/>
        <w:t>Step 6</w:t>
      </w:r>
      <w:r w:rsidR="00A265B4">
        <w:rPr>
          <w:rFonts w:eastAsia="Calibri"/>
        </w:rPr>
        <w:t>:  Follow-up monitoring.</w:t>
      </w:r>
      <w:r>
        <w:t xml:space="preserve">  </w:t>
      </w:r>
      <w:r w:rsidR="00A265B4">
        <w:t>Suppliers</w:t>
      </w:r>
      <w:r>
        <w:t xml:space="preserve"> must complete </w:t>
      </w:r>
      <w:r w:rsidR="00A265B4">
        <w:rPr>
          <w:rFonts w:eastAsia="Calibri"/>
        </w:rPr>
        <w:t xml:space="preserve">standard monitoring for at least two consecutive tap monitoring periods under Section 611.356(c)(2)(C)(iv) and water quality parameter monitoring </w:t>
      </w:r>
      <w:r w:rsidR="00A265B4">
        <w:rPr>
          <w:rFonts w:eastAsia="Calibri"/>
        </w:rPr>
        <w:lastRenderedPageBreak/>
        <w:t xml:space="preserve">under Section 611.357(b)(3) after </w:t>
      </w:r>
      <w:r w:rsidR="00A265B4" w:rsidRPr="00007F33">
        <w:rPr>
          <w:rFonts w:eastAsia="Calibri"/>
        </w:rPr>
        <w:t xml:space="preserve">completing </w:t>
      </w:r>
      <w:r w:rsidR="00A265B4" w:rsidRPr="00996DE7">
        <w:rPr>
          <w:rFonts w:eastAsia="Calibri"/>
        </w:rPr>
        <w:t>subsection (e)(5)</w:t>
      </w:r>
      <w:r w:rsidR="00A265B4" w:rsidRPr="00007F33">
        <w:rPr>
          <w:rFonts w:eastAsia="Calibri"/>
        </w:rPr>
        <w:t xml:space="preserve"> (step 5). </w:t>
      </w:r>
      <w:r w:rsidR="00A265B4">
        <w:rPr>
          <w:rFonts w:eastAsia="Calibri"/>
        </w:rPr>
        <w:t xml:space="preserve"> </w:t>
      </w:r>
      <w:r w:rsidR="00A265B4" w:rsidRPr="00007F33">
        <w:rPr>
          <w:rFonts w:eastAsia="Calibri"/>
        </w:rPr>
        <w:t xml:space="preserve">The first tap monitoring period for standard monitoring must begin on January 1 or July 1, whichever is sooner, after completing </w:t>
      </w:r>
      <w:r w:rsidR="00A265B4">
        <w:rPr>
          <w:rFonts w:eastAsia="Calibri"/>
        </w:rPr>
        <w:t>subsection</w:t>
      </w:r>
      <w:r w:rsidR="00A265B4" w:rsidRPr="00007F33">
        <w:rPr>
          <w:rFonts w:eastAsia="Calibri"/>
        </w:rPr>
        <w:t xml:space="preserve"> (e)(5) (</w:t>
      </w:r>
      <w:r w:rsidR="008D04C4">
        <w:rPr>
          <w:rFonts w:eastAsia="Calibri"/>
        </w:rPr>
        <w:t>s</w:t>
      </w:r>
      <w:r w:rsidR="00A265B4" w:rsidRPr="00007F33">
        <w:rPr>
          <w:rFonts w:eastAsia="Calibri"/>
        </w:rPr>
        <w:t>tep 5).</w:t>
      </w:r>
      <w:r>
        <w:t xml:space="preserve"> </w:t>
      </w:r>
    </w:p>
    <w:p w14:paraId="5FC6157A" w14:textId="77777777" w:rsidR="00D510BE" w:rsidRDefault="00D510BE" w:rsidP="00FE52D1">
      <w:pPr>
        <w:widowControl w:val="0"/>
        <w:autoSpaceDE w:val="0"/>
        <w:autoSpaceDN w:val="0"/>
        <w:adjustRightInd w:val="0"/>
      </w:pPr>
    </w:p>
    <w:p w14:paraId="4D32CB8D" w14:textId="335A7787" w:rsidR="007B6145" w:rsidRDefault="007B6145" w:rsidP="007B6145">
      <w:pPr>
        <w:widowControl w:val="0"/>
        <w:autoSpaceDE w:val="0"/>
        <w:autoSpaceDN w:val="0"/>
        <w:adjustRightInd w:val="0"/>
        <w:ind w:left="2160" w:hanging="720"/>
      </w:pPr>
      <w:r>
        <w:t>7)</w:t>
      </w:r>
      <w:r>
        <w:tab/>
        <w:t>Step 7</w:t>
      </w:r>
      <w:r w:rsidR="00A265B4">
        <w:rPr>
          <w:rFonts w:eastAsia="Calibri"/>
        </w:rPr>
        <w:t>:  The Agency sets optimal water quality parameters (OWQPs).</w:t>
      </w:r>
      <w:r>
        <w:t xml:space="preserve">  The Agency must review the supplier's installation of treatment and</w:t>
      </w:r>
      <w:r w:rsidR="00240721">
        <w:t xml:space="preserve"> </w:t>
      </w:r>
      <w:r w:rsidR="00C93456">
        <w:rPr>
          <w:rFonts w:eastAsia="Calibri"/>
        </w:rPr>
        <w:t xml:space="preserve">designate OWQPs. </w:t>
      </w:r>
      <w:r>
        <w:t xml:space="preserve"> (</w:t>
      </w:r>
      <w:r w:rsidR="0050385B">
        <w:rPr>
          <w:rFonts w:eastAsia="Calibri"/>
        </w:rPr>
        <w:t>Section 611.352(f)</w:t>
      </w:r>
      <w:r>
        <w:t xml:space="preserve">) within six months after </w:t>
      </w:r>
      <w:bookmarkStart w:id="34" w:name="_Hlk117626191"/>
      <w:r w:rsidR="0050385B">
        <w:t xml:space="preserve">completing </w:t>
      </w:r>
      <w:r w:rsidR="0050385B">
        <w:rPr>
          <w:rFonts w:eastAsia="Calibri"/>
        </w:rPr>
        <w:t>subsection (e)(6)</w:t>
      </w:r>
      <w:r w:rsidR="00E91343">
        <w:rPr>
          <w:rFonts w:eastAsia="Calibri"/>
        </w:rPr>
        <w:t xml:space="preserve"> </w:t>
      </w:r>
      <w:r w:rsidR="0050385B">
        <w:rPr>
          <w:rFonts w:eastAsia="Calibri"/>
        </w:rPr>
        <w:t>(Step 6)</w:t>
      </w:r>
      <w:bookmarkEnd w:id="34"/>
      <w:r>
        <w:t xml:space="preserve">. </w:t>
      </w:r>
    </w:p>
    <w:p w14:paraId="30B7BF15" w14:textId="77777777" w:rsidR="00D510BE" w:rsidRDefault="00D510BE" w:rsidP="00FE52D1">
      <w:pPr>
        <w:widowControl w:val="0"/>
        <w:autoSpaceDE w:val="0"/>
        <w:autoSpaceDN w:val="0"/>
        <w:adjustRightInd w:val="0"/>
      </w:pPr>
    </w:p>
    <w:p w14:paraId="142A60D3" w14:textId="4092C038" w:rsidR="007B6145" w:rsidRDefault="007B6145" w:rsidP="007B6145">
      <w:pPr>
        <w:widowControl w:val="0"/>
        <w:autoSpaceDE w:val="0"/>
        <w:autoSpaceDN w:val="0"/>
        <w:adjustRightInd w:val="0"/>
        <w:ind w:left="2160" w:hanging="720"/>
      </w:pPr>
      <w:r>
        <w:t>8)</w:t>
      </w:r>
      <w:r>
        <w:tab/>
        <w:t>Step 8</w:t>
      </w:r>
      <w:r w:rsidR="0050385B" w:rsidRPr="00F40421">
        <w:rPr>
          <w:rFonts w:eastAsia="Calibri"/>
        </w:rPr>
        <w:t>:  Suppliers meet OWQPs to demonstrate compliance.  Suppliers</w:t>
      </w:r>
      <w:r>
        <w:t xml:space="preserve"> must </w:t>
      </w:r>
      <w:r w:rsidR="00240721">
        <w:t>comply</w:t>
      </w:r>
      <w:r>
        <w:t xml:space="preserve"> with the Agency-</w:t>
      </w:r>
      <w:r w:rsidR="0050385B">
        <w:t>designated OWQPs</w:t>
      </w:r>
      <w:r>
        <w:t xml:space="preserve"> (</w:t>
      </w:r>
      <w:r w:rsidR="00CD49D4" w:rsidRPr="006D61A6">
        <w:t>Section 611.352(g)</w:t>
      </w:r>
      <w:r>
        <w:t xml:space="preserve">) and </w:t>
      </w:r>
      <w:r w:rsidR="00CD49D4">
        <w:t>conduct</w:t>
      </w:r>
      <w:r>
        <w:t xml:space="preserve"> tap sampling </w:t>
      </w:r>
      <w:r w:rsidR="00CD49D4" w:rsidRPr="006D61A6">
        <w:rPr>
          <w:rFonts w:eastAsia="Calibri"/>
        </w:rPr>
        <w:t>under Section 611.356(c)(2)(C)(v)</w:t>
      </w:r>
      <w:r>
        <w:t xml:space="preserve"> and</w:t>
      </w:r>
      <w:r w:rsidR="00744C47" w:rsidRPr="00744C47">
        <w:rPr>
          <w:rFonts w:eastAsia="Calibri"/>
        </w:rPr>
        <w:t xml:space="preserve"> </w:t>
      </w:r>
      <w:r w:rsidR="00744C47" w:rsidRPr="00744C47">
        <w:t xml:space="preserve">water quality </w:t>
      </w:r>
      <w:r w:rsidR="00CD49D4">
        <w:t xml:space="preserve">parameter </w:t>
      </w:r>
      <w:r w:rsidR="00CD49D4" w:rsidRPr="00F40421">
        <w:t>monitoring under</w:t>
      </w:r>
      <w:r w:rsidR="00CD49D4">
        <w:t xml:space="preserve"> </w:t>
      </w:r>
      <w:r w:rsidR="00CD49D4" w:rsidRPr="00F40421">
        <w:rPr>
          <w:rFonts w:eastAsia="Calibri"/>
        </w:rPr>
        <w:t>Section 611.357(b)(4)</w:t>
      </w:r>
      <w:r>
        <w:t xml:space="preserve">. </w:t>
      </w:r>
    </w:p>
    <w:p w14:paraId="0F4ABCC7" w14:textId="77777777" w:rsidR="00744C47" w:rsidRDefault="00744C47" w:rsidP="003E6F2C">
      <w:pPr>
        <w:widowControl w:val="0"/>
        <w:autoSpaceDE w:val="0"/>
        <w:autoSpaceDN w:val="0"/>
        <w:adjustRightInd w:val="0"/>
      </w:pPr>
    </w:p>
    <w:p w14:paraId="65E3BBF2" w14:textId="65992485" w:rsidR="00744C47" w:rsidRDefault="00744C47" w:rsidP="00744C47">
      <w:pPr>
        <w:autoSpaceDE w:val="0"/>
        <w:autoSpaceDN w:val="0"/>
        <w:adjustRightInd w:val="0"/>
        <w:ind w:left="1440" w:hanging="720"/>
        <w:rPr>
          <w:rFonts w:eastAsia="Calibri"/>
        </w:rPr>
      </w:pPr>
      <w:r w:rsidRPr="00744C47">
        <w:rPr>
          <w:rFonts w:eastAsia="Calibri"/>
        </w:rPr>
        <w:t>f)</w:t>
      </w:r>
      <w:bookmarkStart w:id="35" w:name="_Hlk117629821"/>
      <w:r>
        <w:rPr>
          <w:rFonts w:eastAsia="Calibri"/>
        </w:rPr>
        <w:tab/>
      </w:r>
      <w:r w:rsidR="00CD49D4">
        <w:t>Supplier</w:t>
      </w:r>
      <w:r w:rsidR="00CD49D4" w:rsidRPr="00496F9A">
        <w:t>s with lead or galvanized requiring replacement service lines that can complete full service line replacement in five years or less</w:t>
      </w:r>
      <w:r w:rsidR="00CD49D4">
        <w:t>.</w:t>
      </w:r>
      <w:bookmarkEnd w:id="35"/>
    </w:p>
    <w:p w14:paraId="25C69913" w14:textId="77777777" w:rsidR="00744C47" w:rsidRPr="00744C47" w:rsidRDefault="00744C47" w:rsidP="003E6F2C">
      <w:pPr>
        <w:autoSpaceDE w:val="0"/>
        <w:autoSpaceDN w:val="0"/>
        <w:adjustRightInd w:val="0"/>
        <w:rPr>
          <w:rFonts w:eastAsia="Calibri"/>
        </w:rPr>
      </w:pPr>
    </w:p>
    <w:p w14:paraId="6CAE2733" w14:textId="2E6102B1" w:rsidR="00744C47" w:rsidRDefault="00744C47" w:rsidP="00744C47">
      <w:pPr>
        <w:autoSpaceDE w:val="0"/>
        <w:autoSpaceDN w:val="0"/>
        <w:adjustRightInd w:val="0"/>
        <w:ind w:left="2160" w:hanging="720"/>
      </w:pPr>
      <w:r w:rsidRPr="00744C47">
        <w:rPr>
          <w:rFonts w:eastAsia="Calibri"/>
        </w:rPr>
        <w:t>1)</w:t>
      </w:r>
      <w:r>
        <w:rPr>
          <w:rFonts w:eastAsia="Calibri"/>
        </w:rPr>
        <w:tab/>
      </w:r>
      <w:r w:rsidR="00CD49D4">
        <w:t>A supplier</w:t>
      </w:r>
      <w:r w:rsidR="00CD49D4" w:rsidRPr="00815EFE">
        <w:t xml:space="preserve"> with one or more lead or galvanized requiring replacement service lines is not required to complete the steps under </w:t>
      </w:r>
      <w:r w:rsidR="00CD49D4">
        <w:t>subsection</w:t>
      </w:r>
      <w:r w:rsidR="00CD49D4" w:rsidRPr="00815EFE">
        <w:t xml:space="preserve"> (d) or (e) if the s</w:t>
      </w:r>
      <w:r w:rsidR="00CD49D4">
        <w:t>upplier</w:t>
      </w:r>
      <w:r w:rsidR="00CD49D4" w:rsidRPr="00815EFE">
        <w:t xml:space="preserve"> meets all the following requirements:</w:t>
      </w:r>
    </w:p>
    <w:p w14:paraId="46F2F57D" w14:textId="2647190F" w:rsidR="00744C47" w:rsidRDefault="00744C47" w:rsidP="003E6F2C">
      <w:pPr>
        <w:autoSpaceDE w:val="0"/>
        <w:autoSpaceDN w:val="0"/>
        <w:adjustRightInd w:val="0"/>
        <w:rPr>
          <w:rFonts w:eastAsia="Calibri"/>
        </w:rPr>
      </w:pPr>
    </w:p>
    <w:p w14:paraId="68B89360" w14:textId="114D2738" w:rsidR="00CD49D4" w:rsidRDefault="00CD49D4" w:rsidP="00CD49D4">
      <w:pPr>
        <w:autoSpaceDE w:val="0"/>
        <w:autoSpaceDN w:val="0"/>
        <w:adjustRightInd w:val="0"/>
        <w:ind w:left="2880" w:hanging="720"/>
      </w:pPr>
      <w:r>
        <w:t>A)</w:t>
      </w:r>
      <w:r>
        <w:tab/>
      </w:r>
      <w:r w:rsidRPr="000B44D1">
        <w:t>Deadline to complete mandatory service line replacement.</w:t>
      </w:r>
    </w:p>
    <w:p w14:paraId="0BFAB540" w14:textId="77777777" w:rsidR="00CD49D4" w:rsidRDefault="00CD49D4" w:rsidP="006D61A6">
      <w:pPr>
        <w:autoSpaceDE w:val="0"/>
        <w:autoSpaceDN w:val="0"/>
        <w:adjustRightInd w:val="0"/>
      </w:pPr>
    </w:p>
    <w:p w14:paraId="2C0816E4" w14:textId="38C376C5" w:rsidR="00CD49D4" w:rsidRDefault="00CD49D4" w:rsidP="00CD49D4">
      <w:pPr>
        <w:autoSpaceDE w:val="0"/>
        <w:autoSpaceDN w:val="0"/>
        <w:adjustRightInd w:val="0"/>
        <w:ind w:left="3600" w:hanging="720"/>
      </w:pPr>
      <w:r>
        <w:t>i)</w:t>
      </w:r>
      <w:r>
        <w:tab/>
        <w:t>A supplier</w:t>
      </w:r>
      <w:r w:rsidRPr="00496F9A">
        <w:t xml:space="preserve"> must complete the service line replacement requirements under </w:t>
      </w:r>
      <w:r>
        <w:t>Section 611.354(d) i</w:t>
      </w:r>
      <w:r w:rsidRPr="00496F9A">
        <w:t>n five years or less from the date of the end of the tap sampling period in which the s</w:t>
      </w:r>
      <w:r>
        <w:t>upplier</w:t>
      </w:r>
      <w:r w:rsidRPr="00496F9A">
        <w:t xml:space="preserve"> first exceeds the lead action level; or</w:t>
      </w:r>
    </w:p>
    <w:p w14:paraId="4D62FCF9" w14:textId="77777777" w:rsidR="00CD49D4" w:rsidRDefault="00CD49D4" w:rsidP="006D61A6">
      <w:pPr>
        <w:autoSpaceDE w:val="0"/>
        <w:autoSpaceDN w:val="0"/>
        <w:adjustRightInd w:val="0"/>
      </w:pPr>
    </w:p>
    <w:p w14:paraId="698FB59F" w14:textId="2D5E8E63" w:rsidR="00CD49D4" w:rsidRDefault="00CD49D4" w:rsidP="00CD49D4">
      <w:pPr>
        <w:autoSpaceDE w:val="0"/>
        <w:autoSpaceDN w:val="0"/>
        <w:adjustRightInd w:val="0"/>
        <w:ind w:left="3600" w:hanging="720"/>
      </w:pPr>
      <w:r>
        <w:t>ii)</w:t>
      </w:r>
      <w:r>
        <w:tab/>
      </w:r>
      <w:r w:rsidRPr="00496F9A">
        <w:t xml:space="preserve">A large </w:t>
      </w:r>
      <w:r>
        <w:t>supplier</w:t>
      </w:r>
      <w:r w:rsidRPr="00496F9A">
        <w:t xml:space="preserve"> without corrosion control treatment must complete the service line replacement requirements under </w:t>
      </w:r>
      <w:r>
        <w:t>Section 611.354.(d)</w:t>
      </w:r>
      <w:r w:rsidRPr="00496F9A">
        <w:t xml:space="preserve"> in five years or less from the date of the end of the tap sampling period in which the </w:t>
      </w:r>
      <w:r>
        <w:t>supplier</w:t>
      </w:r>
      <w:r w:rsidRPr="00496F9A">
        <w:t>'s 90</w:t>
      </w:r>
      <w:r w:rsidRPr="006E2EB4">
        <w:rPr>
          <w:vertAlign w:val="superscript"/>
        </w:rPr>
        <w:t>th</w:t>
      </w:r>
      <w:r w:rsidRPr="00496F9A">
        <w:t xml:space="preserve"> percentile results first exceed the lead practical quantitation limit; and</w:t>
      </w:r>
    </w:p>
    <w:p w14:paraId="49377472" w14:textId="77777777" w:rsidR="00CD49D4" w:rsidRDefault="00CD49D4" w:rsidP="006D61A6">
      <w:pPr>
        <w:autoSpaceDE w:val="0"/>
        <w:autoSpaceDN w:val="0"/>
        <w:adjustRightInd w:val="0"/>
      </w:pPr>
    </w:p>
    <w:p w14:paraId="6F7B1187" w14:textId="5C714F9F" w:rsidR="00CD49D4" w:rsidRDefault="00CD49D4" w:rsidP="00CD49D4">
      <w:pPr>
        <w:autoSpaceDE w:val="0"/>
        <w:autoSpaceDN w:val="0"/>
        <w:adjustRightInd w:val="0"/>
        <w:ind w:left="3600" w:hanging="720"/>
      </w:pPr>
      <w:r>
        <w:t>iii)</w:t>
      </w:r>
      <w:r>
        <w:tab/>
      </w:r>
      <w:r w:rsidRPr="00496F9A">
        <w:t>For a</w:t>
      </w:r>
      <w:r>
        <w:t xml:space="preserve"> supplier</w:t>
      </w:r>
      <w:r w:rsidRPr="00496F9A">
        <w:t xml:space="preserve"> with less than five years remaining to complete mandatory service line replacement in</w:t>
      </w:r>
      <w:r>
        <w:t xml:space="preserve"> compliance with Section 611.354(d),</w:t>
      </w:r>
      <w:r w:rsidRPr="00496F9A">
        <w:t xml:space="preserve"> the s</w:t>
      </w:r>
      <w:r>
        <w:t>upplier</w:t>
      </w:r>
      <w:r w:rsidRPr="00496F9A">
        <w:t xml:space="preserve"> must complete the service line replacement requirements under </w:t>
      </w:r>
      <w:r>
        <w:t>subsection</w:t>
      </w:r>
      <w:r w:rsidRPr="00996DE7">
        <w:t xml:space="preserve"> (f)(1)(A) </w:t>
      </w:r>
      <w:r w:rsidRPr="00496F9A">
        <w:t>by that deadline</w:t>
      </w:r>
    </w:p>
    <w:p w14:paraId="5F5C5942" w14:textId="77777777" w:rsidR="00CD49D4" w:rsidRDefault="00CD49D4" w:rsidP="00CD49D4">
      <w:pPr>
        <w:autoSpaceDE w:val="0"/>
        <w:autoSpaceDN w:val="0"/>
        <w:adjustRightInd w:val="0"/>
      </w:pPr>
    </w:p>
    <w:p w14:paraId="74D9247F" w14:textId="2ED60CBE" w:rsidR="00CD49D4" w:rsidRDefault="00CD49D4" w:rsidP="00CD49D4">
      <w:pPr>
        <w:autoSpaceDE w:val="0"/>
        <w:autoSpaceDN w:val="0"/>
        <w:adjustRightInd w:val="0"/>
        <w:ind w:left="2880" w:hanging="720"/>
      </w:pPr>
      <w:r>
        <w:t>B)</w:t>
      </w:r>
      <w:r>
        <w:tab/>
      </w:r>
      <w:r w:rsidRPr="00496F9A">
        <w:t xml:space="preserve">At a minimum, a </w:t>
      </w:r>
      <w:r>
        <w:t>supplier</w:t>
      </w:r>
      <w:r w:rsidRPr="00496F9A">
        <w:t xml:space="preserve"> must replace the total number of lead and/or galvanized requiring replacement service lines each year, as identified in that s</w:t>
      </w:r>
      <w:r>
        <w:t>upplier</w:t>
      </w:r>
      <w:r w:rsidRPr="00496F9A">
        <w:t>'s inventory on the date of the end of the tap sampling period in which the s</w:t>
      </w:r>
      <w:r>
        <w:t>upplier</w:t>
      </w:r>
      <w:r w:rsidRPr="00496F9A">
        <w:t xml:space="preserve"> first exceeds the lead </w:t>
      </w:r>
      <w:r w:rsidRPr="00496F9A">
        <w:lastRenderedPageBreak/>
        <w:t>action level or in which the s</w:t>
      </w:r>
      <w:r>
        <w:t>upplier</w:t>
      </w:r>
      <w:r w:rsidRPr="00496F9A">
        <w:t>'s 90</w:t>
      </w:r>
      <w:r w:rsidRPr="00D94C85">
        <w:rPr>
          <w:vertAlign w:val="superscript"/>
        </w:rPr>
        <w:t>th</w:t>
      </w:r>
      <w:r w:rsidRPr="00496F9A">
        <w:t xml:space="preserve"> percentile first exceeds the lead practical quantitation limit, whichever applies, at an annual rate equally divided by the total number of years for service line replacement provided in</w:t>
      </w:r>
      <w:r w:rsidRPr="00996DE7">
        <w:t xml:space="preserve"> subsection (f)(1)(A).</w:t>
      </w:r>
      <w:r w:rsidRPr="00496F9A">
        <w:t xml:space="preserve"> </w:t>
      </w:r>
      <w:r>
        <w:t xml:space="preserve"> </w:t>
      </w:r>
      <w:r w:rsidRPr="00496F9A">
        <w:t>For purposes of calculating the annual rate, the s</w:t>
      </w:r>
      <w:r>
        <w:t>upplier</w:t>
      </w:r>
      <w:r w:rsidRPr="00496F9A">
        <w:t xml:space="preserve"> must replace all lead and galvanized requiring replacement service lines within the least number of years feasible not to exceed five years from the date of the end of the tap sampling period in which the s</w:t>
      </w:r>
      <w:r>
        <w:t>upplier</w:t>
      </w:r>
      <w:r w:rsidRPr="00496F9A">
        <w:t xml:space="preserve"> first exceeds the lead action level or in which the s</w:t>
      </w:r>
      <w:r>
        <w:t>upplier</w:t>
      </w:r>
      <w:r w:rsidRPr="00496F9A">
        <w:t>'s 90</w:t>
      </w:r>
      <w:r w:rsidRPr="00D94C85">
        <w:rPr>
          <w:vertAlign w:val="superscript"/>
        </w:rPr>
        <w:t>th</w:t>
      </w:r>
      <w:r w:rsidRPr="00496F9A">
        <w:t xml:space="preserve"> percentile first exceeds the lead practical quantitation limit, whichever applies. </w:t>
      </w:r>
      <w:r>
        <w:t xml:space="preserve"> </w:t>
      </w:r>
      <w:r w:rsidRPr="00496F9A">
        <w:t xml:space="preserve">If the </w:t>
      </w:r>
      <w:r>
        <w:t>Agency</w:t>
      </w:r>
      <w:r w:rsidRPr="00496F9A">
        <w:t xml:space="preserve"> determines a replacement deadline less than five years is feasible for a s</w:t>
      </w:r>
      <w:r>
        <w:t>upplier</w:t>
      </w:r>
      <w:r w:rsidRPr="00496F9A">
        <w:t>, the s</w:t>
      </w:r>
      <w:r>
        <w:t>upplier</w:t>
      </w:r>
      <w:r w:rsidRPr="00496F9A">
        <w:t xml:space="preserve"> must replace service lines by that deadline and establish an annual replacement rate based on that number of years until that deadline.</w:t>
      </w:r>
    </w:p>
    <w:p w14:paraId="495A0F14" w14:textId="77777777" w:rsidR="00CD49D4" w:rsidRDefault="00CD49D4" w:rsidP="00CD49D4">
      <w:pPr>
        <w:autoSpaceDE w:val="0"/>
        <w:autoSpaceDN w:val="0"/>
        <w:adjustRightInd w:val="0"/>
      </w:pPr>
    </w:p>
    <w:p w14:paraId="1F013E52" w14:textId="7C252A2C" w:rsidR="00CD49D4" w:rsidRDefault="00CD49D4" w:rsidP="00CD49D4">
      <w:pPr>
        <w:autoSpaceDE w:val="0"/>
        <w:autoSpaceDN w:val="0"/>
        <w:adjustRightInd w:val="0"/>
        <w:ind w:left="2880" w:hanging="720"/>
      </w:pPr>
      <w:r>
        <w:t>C)</w:t>
      </w:r>
      <w:r>
        <w:tab/>
      </w:r>
      <w:r w:rsidRPr="00496F9A">
        <w:t xml:space="preserve">By the end of the five-year-or-less period in </w:t>
      </w:r>
      <w:r w:rsidRPr="00996DE7">
        <w:t>subsection (f)(1)(A),</w:t>
      </w:r>
      <w:r w:rsidRPr="00496F9A">
        <w:t xml:space="preserve"> the s</w:t>
      </w:r>
      <w:r>
        <w:t>upplier</w:t>
      </w:r>
      <w:r w:rsidRPr="00496F9A">
        <w:t xml:space="preserve"> must have replaced all lead and galvanized requiring replacement service lines calculated in </w:t>
      </w:r>
      <w:r>
        <w:t>compliance</w:t>
      </w:r>
      <w:r w:rsidRPr="00496F9A">
        <w:t xml:space="preserve"> with</w:t>
      </w:r>
      <w:r w:rsidRPr="00996DE7">
        <w:t xml:space="preserve"> Section 611.354(d)(6)</w:t>
      </w:r>
      <w:r w:rsidRPr="00496F9A">
        <w:t xml:space="preserve"> (i.e., no lead, galvanized requiring replacement or lead status unknown service lines remain in the inventory), and identified the material of all lead status unknown service lines, completed the inventory validation requirements in </w:t>
      </w:r>
      <w:r>
        <w:t>compliance</w:t>
      </w:r>
      <w:r w:rsidRPr="00496F9A">
        <w:t xml:space="preserve"> with </w:t>
      </w:r>
      <w:r>
        <w:t>Section 611.354(b)(5)</w:t>
      </w:r>
      <w:r w:rsidRPr="00496F9A">
        <w:t>, and replaced all unknowns found to be lead or galvanized requiring replacement service lines</w:t>
      </w:r>
      <w:r>
        <w:t>.</w:t>
      </w:r>
    </w:p>
    <w:p w14:paraId="0DC09148" w14:textId="77777777" w:rsidR="00CD49D4" w:rsidRDefault="00CD49D4" w:rsidP="00CD49D4">
      <w:pPr>
        <w:autoSpaceDE w:val="0"/>
        <w:autoSpaceDN w:val="0"/>
        <w:adjustRightInd w:val="0"/>
      </w:pPr>
    </w:p>
    <w:p w14:paraId="109916C4" w14:textId="7C21C039" w:rsidR="00CD49D4" w:rsidRPr="00CD49D4" w:rsidRDefault="00CD49D4" w:rsidP="00CD49D4">
      <w:pPr>
        <w:autoSpaceDE w:val="0"/>
        <w:autoSpaceDN w:val="0"/>
        <w:adjustRightInd w:val="0"/>
        <w:ind w:left="2880" w:hanging="720"/>
      </w:pPr>
      <w:r>
        <w:t>D)</w:t>
      </w:r>
      <w:r>
        <w:tab/>
        <w:t xml:space="preserve">Except as provided in this </w:t>
      </w:r>
      <w:r w:rsidR="008D04C4">
        <w:t>s</w:t>
      </w:r>
      <w:r>
        <w:t>ection, all other requirements in Section 611.354(d) apply.</w:t>
      </w:r>
    </w:p>
    <w:p w14:paraId="2E1EA54F" w14:textId="77777777" w:rsidR="00CD49D4" w:rsidRPr="00744C47" w:rsidRDefault="00CD49D4" w:rsidP="003E6F2C">
      <w:pPr>
        <w:autoSpaceDE w:val="0"/>
        <w:autoSpaceDN w:val="0"/>
        <w:adjustRightInd w:val="0"/>
        <w:rPr>
          <w:rFonts w:eastAsia="Calibri"/>
        </w:rPr>
      </w:pPr>
    </w:p>
    <w:p w14:paraId="65F79388" w14:textId="69FB13B2" w:rsidR="00744C47" w:rsidRDefault="00744C47" w:rsidP="00744C47">
      <w:pPr>
        <w:autoSpaceDE w:val="0"/>
        <w:autoSpaceDN w:val="0"/>
        <w:adjustRightInd w:val="0"/>
        <w:ind w:left="2160" w:hanging="720"/>
        <w:rPr>
          <w:rFonts w:eastAsia="Calibri"/>
        </w:rPr>
      </w:pPr>
      <w:r w:rsidRPr="00744C47">
        <w:rPr>
          <w:rFonts w:eastAsia="Calibri"/>
        </w:rPr>
        <w:t>2)</w:t>
      </w:r>
      <w:r>
        <w:rPr>
          <w:rFonts w:eastAsia="Calibri"/>
        </w:rPr>
        <w:tab/>
      </w:r>
      <w:r w:rsidR="00CD49D4" w:rsidRPr="00496F9A">
        <w:t>Throughout the five-year-or-less period in</w:t>
      </w:r>
      <w:r w:rsidR="00CD49D4" w:rsidRPr="00496F9A">
        <w:rPr>
          <w:color w:val="0000FF"/>
          <w:u w:val="single"/>
        </w:rPr>
        <w:t xml:space="preserve"> </w:t>
      </w:r>
      <w:r w:rsidR="00CD49D4" w:rsidRPr="00996DE7">
        <w:t>subsection(f)(1)(A),</w:t>
      </w:r>
      <w:r w:rsidR="00CD49D4" w:rsidRPr="00496F9A">
        <w:t xml:space="preserve"> s</w:t>
      </w:r>
      <w:r w:rsidR="00CD49D4">
        <w:t>upplier</w:t>
      </w:r>
      <w:r w:rsidR="00CD49D4" w:rsidRPr="00496F9A">
        <w:t xml:space="preserve">s with corrosion control treatment must continue to operate and maintain corrosion control treatment in addition to completing the mandatory service line replacement requirements under this </w:t>
      </w:r>
      <w:r w:rsidR="008D04C4">
        <w:t>s</w:t>
      </w:r>
      <w:r w:rsidR="00CD49D4" w:rsidRPr="00496F9A">
        <w:t>ection.</w:t>
      </w:r>
    </w:p>
    <w:p w14:paraId="11CE2C9F" w14:textId="2D929C31" w:rsidR="00CD49D4" w:rsidRDefault="00CD49D4" w:rsidP="00A00761">
      <w:pPr>
        <w:autoSpaceDE w:val="0"/>
        <w:autoSpaceDN w:val="0"/>
        <w:adjustRightInd w:val="0"/>
      </w:pPr>
    </w:p>
    <w:p w14:paraId="650CDAD6" w14:textId="39A39DA2" w:rsidR="00CD49D4" w:rsidRDefault="00CD49D4" w:rsidP="00CD49D4">
      <w:pPr>
        <w:autoSpaceDE w:val="0"/>
        <w:autoSpaceDN w:val="0"/>
        <w:adjustRightInd w:val="0"/>
        <w:ind w:left="2160" w:hanging="720"/>
      </w:pPr>
      <w:r>
        <w:t>3)</w:t>
      </w:r>
      <w:r>
        <w:tab/>
        <w:t>A supplier</w:t>
      </w:r>
      <w:r w:rsidRPr="00496F9A">
        <w:t xml:space="preserve"> that does not replace lead and/or galvanized requiring replacement service lines calculated in </w:t>
      </w:r>
      <w:r>
        <w:t>compliance</w:t>
      </w:r>
      <w:r w:rsidRPr="00496F9A">
        <w:t xml:space="preserve"> with </w:t>
      </w:r>
      <w:r>
        <w:t>Section 611.354(d)(6)</w:t>
      </w:r>
      <w:r w:rsidRPr="00496F9A">
        <w:t xml:space="preserve"> at the minimum annual rate provided in</w:t>
      </w:r>
      <w:r>
        <w:t xml:space="preserve"> subsection (f)(1)(B)</w:t>
      </w:r>
      <w:r w:rsidRPr="00496F9A">
        <w:t xml:space="preserve"> in any one year of the five-year-or-less period </w:t>
      </w:r>
      <w:r>
        <w:t>in subsection (f)(1)(A)</w:t>
      </w:r>
      <w:r w:rsidRPr="00496F9A">
        <w:t xml:space="preserve"> or complete the service line replacement requirements under </w:t>
      </w:r>
      <w:r>
        <w:t xml:space="preserve">Section 611.354(d) </w:t>
      </w:r>
      <w:r w:rsidRPr="00496F9A">
        <w:t xml:space="preserve">in </w:t>
      </w:r>
      <w:r>
        <w:t>compliance</w:t>
      </w:r>
      <w:r w:rsidRPr="00496F9A">
        <w:t xml:space="preserve"> with </w:t>
      </w:r>
      <w:r w:rsidRPr="00996DE7">
        <w:t>subsection (f)(1)(C),</w:t>
      </w:r>
      <w:r w:rsidRPr="00496F9A">
        <w:t xml:space="preserve"> must </w:t>
      </w:r>
      <w:r>
        <w:t>meet the</w:t>
      </w:r>
      <w:r w:rsidRPr="00496F9A">
        <w:t xml:space="preserve"> requirements </w:t>
      </w:r>
      <w:r>
        <w:t>in</w:t>
      </w:r>
      <w:r w:rsidRPr="00996DE7">
        <w:t xml:space="preserve"> subsection (d) or </w:t>
      </w:r>
      <w:hyperlink r:id="rId4" w:anchor="p-141.81(e)" w:history="1">
        <w:r w:rsidRPr="00996DE7">
          <w:t>(e)</w:t>
        </w:r>
      </w:hyperlink>
      <w:r w:rsidRPr="00496F9A">
        <w:t>, as applicable, starting immediately after the s</w:t>
      </w:r>
      <w:r>
        <w:t>upplier</w:t>
      </w:r>
      <w:r w:rsidRPr="00496F9A">
        <w:t xml:space="preserve"> fails to meet the annual removal requirement</w:t>
      </w:r>
      <w:r>
        <w:t xml:space="preserve"> in subsection</w:t>
      </w:r>
      <w:r w:rsidRPr="00496F9A">
        <w:t xml:space="preserve"> (f)(1)(</w:t>
      </w:r>
      <w:r>
        <w:t>B</w:t>
      </w:r>
      <w:r w:rsidRPr="00496F9A">
        <w:t>).</w:t>
      </w:r>
    </w:p>
    <w:p w14:paraId="6C7EC1C4" w14:textId="228A4A55" w:rsidR="00CD49D4" w:rsidRDefault="00CD49D4" w:rsidP="00A00761">
      <w:pPr>
        <w:autoSpaceDE w:val="0"/>
        <w:autoSpaceDN w:val="0"/>
        <w:adjustRightInd w:val="0"/>
      </w:pPr>
    </w:p>
    <w:p w14:paraId="771C11F1" w14:textId="74A6A847" w:rsidR="00CD49D4" w:rsidRDefault="00CD49D4" w:rsidP="00CD49D4">
      <w:pPr>
        <w:autoSpaceDE w:val="0"/>
        <w:autoSpaceDN w:val="0"/>
        <w:adjustRightInd w:val="0"/>
        <w:ind w:left="2160" w:hanging="720"/>
      </w:pPr>
      <w:r>
        <w:t>4)</w:t>
      </w:r>
      <w:r>
        <w:tab/>
      </w:r>
      <w:r w:rsidRPr="00496F9A">
        <w:t>At the end of each year of the five-year-or-less period, the s</w:t>
      </w:r>
      <w:r>
        <w:t>upplier</w:t>
      </w:r>
      <w:r w:rsidRPr="00496F9A">
        <w:t xml:space="preserve"> must submit written documentation to the </w:t>
      </w:r>
      <w:r>
        <w:t>Agency</w:t>
      </w:r>
      <w:r w:rsidRPr="00496F9A">
        <w:t xml:space="preserve"> about the number of lead and galvanized requiring replacement service lines removed that year and </w:t>
      </w:r>
      <w:r w:rsidRPr="00496F9A">
        <w:lastRenderedPageBreak/>
        <w:t>whether</w:t>
      </w:r>
      <w:r>
        <w:t xml:space="preserve"> the</w:t>
      </w:r>
      <w:r w:rsidRPr="00496F9A">
        <w:t xml:space="preserve"> minimum annual replacement rate in</w:t>
      </w:r>
      <w:r>
        <w:t xml:space="preserve"> subsection (f)(1)(B)</w:t>
      </w:r>
      <w:r w:rsidR="002F0554">
        <w:t xml:space="preserve"> was met</w:t>
      </w:r>
      <w:r w:rsidRPr="00496F9A">
        <w:t xml:space="preserve">. </w:t>
      </w:r>
      <w:r>
        <w:t xml:space="preserve"> </w:t>
      </w:r>
      <w:r w:rsidRPr="00496F9A">
        <w:t>If a s</w:t>
      </w:r>
      <w:r>
        <w:t>upplier</w:t>
      </w:r>
      <w:r w:rsidRPr="00496F9A">
        <w:t xml:space="preserve"> reports or </w:t>
      </w:r>
      <w:r>
        <w:t>the Agency</w:t>
      </w:r>
      <w:r w:rsidRPr="00496F9A">
        <w:t xml:space="preserve"> determines that the </w:t>
      </w:r>
      <w:r>
        <w:t>supplier</w:t>
      </w:r>
      <w:r w:rsidRPr="00496F9A">
        <w:t xml:space="preserve"> did not meet its minimum annual replacement rate that year, the s</w:t>
      </w:r>
      <w:r>
        <w:t>upplier</w:t>
      </w:r>
      <w:r w:rsidRPr="00496F9A">
        <w:t xml:space="preserve"> is no longer eligible to defer the requirements </w:t>
      </w:r>
      <w:r>
        <w:t>under subsection (d)</w:t>
      </w:r>
      <w:r w:rsidRPr="00496F9A">
        <w:t xml:space="preserve"> or </w:t>
      </w:r>
      <w:r w:rsidRPr="00996DE7">
        <w:t>(e)</w:t>
      </w:r>
      <w:r w:rsidRPr="00496F9A">
        <w:t xml:space="preserve"> and must meet those requirements</w:t>
      </w:r>
      <w:r>
        <w:t>, as applicable.</w:t>
      </w:r>
    </w:p>
    <w:p w14:paraId="2E526D08" w14:textId="30677C92" w:rsidR="00CD49D4" w:rsidRDefault="00CD49D4" w:rsidP="00A00761">
      <w:pPr>
        <w:autoSpaceDE w:val="0"/>
        <w:autoSpaceDN w:val="0"/>
        <w:adjustRightInd w:val="0"/>
      </w:pPr>
    </w:p>
    <w:p w14:paraId="3D495AED" w14:textId="4FA98AC0" w:rsidR="00CD49D4" w:rsidRDefault="00CD49D4" w:rsidP="00CD49D4">
      <w:pPr>
        <w:autoSpaceDE w:val="0"/>
        <w:autoSpaceDN w:val="0"/>
        <w:adjustRightInd w:val="0"/>
        <w:ind w:left="2160" w:hanging="720"/>
      </w:pPr>
      <w:r>
        <w:t>5)</w:t>
      </w:r>
      <w:r>
        <w:tab/>
      </w:r>
      <w:r w:rsidRPr="006E0957">
        <w:t xml:space="preserve">After completing service line replacement in </w:t>
      </w:r>
      <w:r>
        <w:t>compliance</w:t>
      </w:r>
      <w:r w:rsidRPr="006E0957">
        <w:t xml:space="preserve"> with the requirements in </w:t>
      </w:r>
      <w:r>
        <w:t>subsection (f)</w:t>
      </w:r>
      <w:r w:rsidRPr="006E0957">
        <w:t xml:space="preserve">, a </w:t>
      </w:r>
      <w:r>
        <w:t>supplier</w:t>
      </w:r>
      <w:r w:rsidRPr="006E0957">
        <w:t xml:space="preserve"> must meet the requirements under </w:t>
      </w:r>
      <w:r w:rsidRPr="00996DE7">
        <w:t>subsection (d)</w:t>
      </w:r>
      <w:r w:rsidRPr="006E0957">
        <w:t xml:space="preserve"> or </w:t>
      </w:r>
      <w:r w:rsidRPr="00996DE7">
        <w:t>(e)</w:t>
      </w:r>
      <w:r w:rsidRPr="006E0957">
        <w:t>, as applicable, if at the end of a subsequent tap sampling period, the s</w:t>
      </w:r>
      <w:r>
        <w:t>upplier</w:t>
      </w:r>
      <w:r w:rsidRPr="006E0957">
        <w:t xml:space="preserve"> either exceeds the lead action level or the lead practical quantitation limit</w:t>
      </w:r>
      <w:r>
        <w:t>, whichever is applicable</w:t>
      </w:r>
      <w:r w:rsidRPr="006E0957">
        <w:t>.</w:t>
      </w:r>
    </w:p>
    <w:p w14:paraId="0D22C78E" w14:textId="16EA8CBB" w:rsidR="00CD49D4" w:rsidRDefault="00CD49D4" w:rsidP="008D3806">
      <w:pPr>
        <w:autoSpaceDE w:val="0"/>
        <w:autoSpaceDN w:val="0"/>
        <w:adjustRightInd w:val="0"/>
      </w:pPr>
    </w:p>
    <w:p w14:paraId="3F25A585" w14:textId="70D174EF" w:rsidR="00CD49D4" w:rsidRDefault="00CD49D4" w:rsidP="00CD49D4">
      <w:pPr>
        <w:autoSpaceDE w:val="0"/>
        <w:autoSpaceDN w:val="0"/>
        <w:adjustRightInd w:val="0"/>
        <w:ind w:left="1440" w:hanging="720"/>
      </w:pPr>
      <w:r>
        <w:t>g)</w:t>
      </w:r>
      <w:r>
        <w:tab/>
      </w:r>
      <w:r w:rsidRPr="00061823">
        <w:t>Completing corrosion control steps for small and medium s</w:t>
      </w:r>
      <w:r>
        <w:t>uppliers</w:t>
      </w:r>
      <w:r w:rsidRPr="00061823">
        <w:t xml:space="preserve"> without corrosion control treatment.</w:t>
      </w:r>
    </w:p>
    <w:p w14:paraId="2E7FE152" w14:textId="7AF3E139" w:rsidR="00CD49D4" w:rsidRPr="00CD49D4" w:rsidRDefault="00CD49D4" w:rsidP="008D3806"/>
    <w:p w14:paraId="0B394FF6" w14:textId="53EAECFF" w:rsidR="00CD49D4" w:rsidRDefault="00CD49D4" w:rsidP="00CD49D4">
      <w:pPr>
        <w:ind w:left="2160" w:hanging="720"/>
      </w:pPr>
      <w:r w:rsidRPr="00CD49D4">
        <w:t>1)</w:t>
      </w:r>
      <w:r w:rsidRPr="00CD49D4">
        <w:tab/>
        <w:t xml:space="preserve">Any small or medium supplier without corrosion control treatment required to complete the steps in </w:t>
      </w:r>
      <w:r w:rsidRPr="00996DE7">
        <w:t>subsection (e)</w:t>
      </w:r>
      <w:r w:rsidRPr="00CD49D4">
        <w:t xml:space="preserve"> that does not exceed the lead action level </w:t>
      </w:r>
      <w:r w:rsidR="002F0554">
        <w:t>and</w:t>
      </w:r>
      <w:r w:rsidRPr="00CD49D4">
        <w:t xml:space="preserve"> copper action level during two consecutive six-month tap monitoring periods under Section 611.356 prior to the start of step 3 in </w:t>
      </w:r>
      <w:r w:rsidRPr="00996DE7">
        <w:t>subsection (e)(3)</w:t>
      </w:r>
      <w:r w:rsidRPr="00CD49D4">
        <w:t xml:space="preserve"> or before or concurrent with the end of step 4 in </w:t>
      </w:r>
      <w:r w:rsidRPr="00996DE7">
        <w:t>subsection (e)(4)</w:t>
      </w:r>
      <w:r w:rsidRPr="00CD49D4">
        <w:t xml:space="preserve"> may stop completing the steps and is not required to complete subsection (e)(3) or (5) (step 3 or step 5), respectively, except that medium suppliers without corrosion control treatment and with lead service lines must complete a corrosion control treatment study under </w:t>
      </w:r>
      <w:r w:rsidRPr="00996DE7">
        <w:t>subsection (e)(3)(A)</w:t>
      </w:r>
      <w:r w:rsidRPr="00CD49D4">
        <w:t>.  A 90</w:t>
      </w:r>
      <w:r w:rsidRPr="000B2C93">
        <w:rPr>
          <w:vertAlign w:val="superscript"/>
        </w:rPr>
        <w:t>th</w:t>
      </w:r>
      <w:r w:rsidRPr="00CD49D4">
        <w:t xml:space="preserve"> percentile level at or below the lead action level or copper action level based on less than the required minimum number of samples under Section 611.356 cannot be used to meet the requirements of this subsection (g)(1).  Eligible suppliers can only use the exception in subsection (g)(1) once.</w:t>
      </w:r>
    </w:p>
    <w:p w14:paraId="40123C31" w14:textId="169C0B5B" w:rsidR="008D3806" w:rsidRPr="008D3806" w:rsidRDefault="008D3806" w:rsidP="008D3806"/>
    <w:p w14:paraId="064278A2" w14:textId="0BF0516B" w:rsidR="008D3806" w:rsidRDefault="008D3806" w:rsidP="008D3806">
      <w:pPr>
        <w:ind w:left="2160" w:hanging="720"/>
      </w:pPr>
      <w:r w:rsidRPr="008D3806">
        <w:t>2)</w:t>
      </w:r>
      <w:r>
        <w:tab/>
      </w:r>
      <w:r w:rsidRPr="008D3806">
        <w:t xml:space="preserve">Any supplier that starts step 5 in compliance with </w:t>
      </w:r>
      <w:r w:rsidRPr="00996DE7">
        <w:t>subsection (e)(5)</w:t>
      </w:r>
      <w:r w:rsidRPr="008D3806">
        <w:t xml:space="preserve"> must complete the remaining steps (</w:t>
      </w:r>
      <w:r w:rsidRPr="004E37BC">
        <w:t>i.e.</w:t>
      </w:r>
      <w:r w:rsidRPr="008D3806">
        <w:t xml:space="preserve">, steps 6 through 8) in </w:t>
      </w:r>
      <w:r w:rsidRPr="00996DE7">
        <w:t>subsection (e)(6)</w:t>
      </w:r>
      <w:r w:rsidRPr="008D3806">
        <w:t xml:space="preserve"> through </w:t>
      </w:r>
      <w:r w:rsidRPr="00996DE7">
        <w:t>(8)</w:t>
      </w:r>
      <w:r w:rsidRPr="008D3806">
        <w:t xml:space="preserve"> and is not permitted to stop the steps.</w:t>
      </w:r>
    </w:p>
    <w:p w14:paraId="6DB3C463" w14:textId="77777777" w:rsidR="008D3806" w:rsidRPr="008D3806" w:rsidRDefault="008D3806" w:rsidP="008D3806"/>
    <w:p w14:paraId="3F1AA4E9" w14:textId="757B8FA5" w:rsidR="008D3806" w:rsidRDefault="008D3806" w:rsidP="008D3806">
      <w:pPr>
        <w:ind w:left="2160" w:hanging="720"/>
      </w:pPr>
      <w:r w:rsidRPr="008D3806">
        <w:t>3)</w:t>
      </w:r>
      <w:r>
        <w:tab/>
      </w:r>
      <w:r w:rsidRPr="008D3806">
        <w:t xml:space="preserve">Any small or medium supplier without corrosion control treatment under subsection (g)(1) that stopped the steps in </w:t>
      </w:r>
      <w:r w:rsidRPr="00996DE7">
        <w:t>subsection (e)</w:t>
      </w:r>
      <w:r w:rsidRPr="008D3806">
        <w:t xml:space="preserve"> and subsequently exceeds either the lead action level or copper action level must complete the corrosion control treatment steps in subsection (e) beginning with the first treatment step that was not completed.</w:t>
      </w:r>
    </w:p>
    <w:p w14:paraId="2B45CB5F" w14:textId="77777777" w:rsidR="008D3806" w:rsidRPr="008D3806" w:rsidRDefault="008D3806" w:rsidP="008D3806"/>
    <w:p w14:paraId="7C35521C" w14:textId="62FF3565" w:rsidR="008D3806" w:rsidRDefault="008D3806" w:rsidP="008D3806">
      <w:pPr>
        <w:ind w:left="2160" w:hanging="720"/>
      </w:pPr>
      <w:r w:rsidRPr="008D3806">
        <w:t>4)</w:t>
      </w:r>
      <w:r>
        <w:tab/>
      </w:r>
      <w:r w:rsidRPr="008D3806">
        <w:t>The Agency may require a supplier to repeat treatment steps previously completed by the supplier when the Agency determines it is necessary to implement the treatment requirements of this subsection.  The Agency must notify the supplier in writing of such a determination and explain the basis for its decision.</w:t>
      </w:r>
    </w:p>
    <w:p w14:paraId="73B047CB" w14:textId="4CBF2A5C" w:rsidR="008D3806" w:rsidRPr="008D3806" w:rsidRDefault="008D3806" w:rsidP="00A00761"/>
    <w:p w14:paraId="23A27AE8" w14:textId="078A152C" w:rsidR="008D3806" w:rsidRPr="008D3806" w:rsidRDefault="008D3806" w:rsidP="006D61A6">
      <w:pPr>
        <w:ind w:left="1440" w:hanging="720"/>
        <w:rPr>
          <w:rFonts w:eastAsia="Calibri"/>
        </w:rPr>
      </w:pPr>
      <w:r w:rsidRPr="008D3806">
        <w:lastRenderedPageBreak/>
        <w:t>h)</w:t>
      </w:r>
      <w:r>
        <w:tab/>
      </w:r>
      <w:r w:rsidRPr="006D61A6">
        <w:t>Notification requirements for upcoming long-term change in treatment or source</w:t>
      </w:r>
      <w:r w:rsidRPr="008D3806">
        <w:t>.  At a time specified by the Agency, or if no specific time is designated, as early as possible but no later than six months prior to the addition of a new source or any long-term change in water treatment, a supplier must submit written documentation describing the addition of a new source or long-term change in treatment to the Agency.  Suppliers may not implement the addition of a new source or long-term treatment change without Agency approval.  The Agency must review and approve the addition of a new source or long-term change in water treatment before it can be implemented by the supplier.  The Agency may require any such supplier to take action before or after the addition of a new source or long-term treatment change to ensure that the supplier operates and maintains optimal corrosion control treatment, such as additional water quality parameter monitoring, additional lead or copper tap sampling, and re-evaluating corrosion control treatment.  Examples of long-term treatment changes include but are not limited to the addition of a new treatment process or modification of an existing treatment process.  Examples of modifications include switching secondary disinfectants, switching coagulants (</w:t>
      </w:r>
      <w:r w:rsidRPr="004E37BC">
        <w:t>e.g.</w:t>
      </w:r>
      <w:r w:rsidRPr="008D3806">
        <w:t>, alum to ferric chloride), and switching corrosion inhibitor products (</w:t>
      </w:r>
      <w:r w:rsidRPr="004E37BC">
        <w:t>e.g.</w:t>
      </w:r>
      <w:r w:rsidRPr="008D3806">
        <w:t>, orthophosphate to blended phosphate).  Long-term treatment changes can also include dose changes to existing chemicals if the system is planning long-term changes to its finished water pH or residual inhibitor concentration.  Long-term treatment changes would not include chemical dose fluctuations associated with daily raw water quality changes where a new source has not been added.</w:t>
      </w:r>
    </w:p>
    <w:p w14:paraId="2B721011" w14:textId="77777777" w:rsidR="008D3806" w:rsidRPr="008D3806" w:rsidRDefault="008D3806" w:rsidP="008D3806"/>
    <w:p w14:paraId="4B495B7F" w14:textId="5819B407" w:rsidR="007B6145" w:rsidRDefault="007B6145" w:rsidP="008D3806">
      <w:pPr>
        <w:widowControl w:val="0"/>
        <w:autoSpaceDE w:val="0"/>
        <w:autoSpaceDN w:val="0"/>
        <w:adjustRightInd w:val="0"/>
      </w:pPr>
      <w:r>
        <w:t xml:space="preserve">BOARD NOTE:  </w:t>
      </w:r>
      <w:r w:rsidR="00744C47">
        <w:t>This Section derives</w:t>
      </w:r>
      <w:r>
        <w:t xml:space="preserve"> from 40 CFR 141.81. </w:t>
      </w:r>
    </w:p>
    <w:p w14:paraId="5848037B" w14:textId="77777777" w:rsidR="007B6145" w:rsidRPr="00D6101F" w:rsidRDefault="007B6145" w:rsidP="00FE52D1"/>
    <w:p w14:paraId="5DBA788C" w14:textId="77031140" w:rsidR="0017568F" w:rsidRDefault="008D3806" w:rsidP="0017568F">
      <w:pPr>
        <w:pStyle w:val="JCARSourceNote"/>
        <w:ind w:left="720"/>
      </w:pPr>
      <w:r w:rsidRPr="004E27CF">
        <w:t xml:space="preserve">(Source:  Amended at </w:t>
      </w:r>
      <w:r w:rsidR="00C93456">
        <w:t>50</w:t>
      </w:r>
      <w:r w:rsidRPr="004E27CF">
        <w:t xml:space="preserve"> Ill. Reg. </w:t>
      </w:r>
      <w:r w:rsidR="001F06FC">
        <w:t>2531</w:t>
      </w:r>
      <w:r w:rsidRPr="004E27CF">
        <w:t xml:space="preserve">, effective </w:t>
      </w:r>
      <w:r w:rsidR="001F06FC">
        <w:t>February 17, 2026</w:t>
      </w:r>
      <w:r w:rsidRPr="004E27CF">
        <w:t>)</w:t>
      </w:r>
    </w:p>
    <w:sectPr w:rsidR="0017568F" w:rsidSect="007B61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6145"/>
    <w:rsid w:val="0004308F"/>
    <w:rsid w:val="00054A30"/>
    <w:rsid w:val="00081F23"/>
    <w:rsid w:val="000B2C93"/>
    <w:rsid w:val="000B31CA"/>
    <w:rsid w:val="000E76D1"/>
    <w:rsid w:val="00113752"/>
    <w:rsid w:val="0013688B"/>
    <w:rsid w:val="0017568F"/>
    <w:rsid w:val="0018136F"/>
    <w:rsid w:val="001C1805"/>
    <w:rsid w:val="001E12CF"/>
    <w:rsid w:val="001F06FC"/>
    <w:rsid w:val="00224588"/>
    <w:rsid w:val="00240721"/>
    <w:rsid w:val="00263E59"/>
    <w:rsid w:val="00296E80"/>
    <w:rsid w:val="002A75A5"/>
    <w:rsid w:val="002D34B8"/>
    <w:rsid w:val="002F0554"/>
    <w:rsid w:val="00311C44"/>
    <w:rsid w:val="00337598"/>
    <w:rsid w:val="0034090A"/>
    <w:rsid w:val="0036273A"/>
    <w:rsid w:val="00387706"/>
    <w:rsid w:val="00387C30"/>
    <w:rsid w:val="003B7279"/>
    <w:rsid w:val="003C5806"/>
    <w:rsid w:val="003D3988"/>
    <w:rsid w:val="003E6980"/>
    <w:rsid w:val="003E6F2C"/>
    <w:rsid w:val="00430239"/>
    <w:rsid w:val="00481546"/>
    <w:rsid w:val="004D5B3A"/>
    <w:rsid w:val="004E37BC"/>
    <w:rsid w:val="004F6762"/>
    <w:rsid w:val="0050385B"/>
    <w:rsid w:val="00521EE9"/>
    <w:rsid w:val="00553FA0"/>
    <w:rsid w:val="00563340"/>
    <w:rsid w:val="005C3366"/>
    <w:rsid w:val="006726E7"/>
    <w:rsid w:val="006826DA"/>
    <w:rsid w:val="00685DDF"/>
    <w:rsid w:val="006C6FD4"/>
    <w:rsid w:val="006D414A"/>
    <w:rsid w:val="006D61A6"/>
    <w:rsid w:val="006E06C0"/>
    <w:rsid w:val="006E2EB4"/>
    <w:rsid w:val="006E36EB"/>
    <w:rsid w:val="007064C4"/>
    <w:rsid w:val="00714D7C"/>
    <w:rsid w:val="00715C7C"/>
    <w:rsid w:val="007406F1"/>
    <w:rsid w:val="00744C47"/>
    <w:rsid w:val="007476C7"/>
    <w:rsid w:val="007804BA"/>
    <w:rsid w:val="007B37A4"/>
    <w:rsid w:val="007B6145"/>
    <w:rsid w:val="007C3A14"/>
    <w:rsid w:val="007D17B8"/>
    <w:rsid w:val="00820934"/>
    <w:rsid w:val="0083504E"/>
    <w:rsid w:val="0086226E"/>
    <w:rsid w:val="00866C14"/>
    <w:rsid w:val="008710E6"/>
    <w:rsid w:val="00882ED5"/>
    <w:rsid w:val="008B58B9"/>
    <w:rsid w:val="008B79B4"/>
    <w:rsid w:val="008C0778"/>
    <w:rsid w:val="008D04C4"/>
    <w:rsid w:val="008D1D0A"/>
    <w:rsid w:val="008D3806"/>
    <w:rsid w:val="00936317"/>
    <w:rsid w:val="00992199"/>
    <w:rsid w:val="00996DE7"/>
    <w:rsid w:val="009C695D"/>
    <w:rsid w:val="009D2A65"/>
    <w:rsid w:val="009E4477"/>
    <w:rsid w:val="00A00761"/>
    <w:rsid w:val="00A101EA"/>
    <w:rsid w:val="00A265B4"/>
    <w:rsid w:val="00A6761B"/>
    <w:rsid w:val="00AA1500"/>
    <w:rsid w:val="00AF2BDA"/>
    <w:rsid w:val="00B31C99"/>
    <w:rsid w:val="00B364E0"/>
    <w:rsid w:val="00B52A95"/>
    <w:rsid w:val="00B767C3"/>
    <w:rsid w:val="00B92471"/>
    <w:rsid w:val="00BA3B4E"/>
    <w:rsid w:val="00BB6C6A"/>
    <w:rsid w:val="00BF4EAE"/>
    <w:rsid w:val="00BF53E0"/>
    <w:rsid w:val="00C143CD"/>
    <w:rsid w:val="00C93456"/>
    <w:rsid w:val="00CA27C5"/>
    <w:rsid w:val="00CD49D4"/>
    <w:rsid w:val="00CE7343"/>
    <w:rsid w:val="00CF00ED"/>
    <w:rsid w:val="00CF1540"/>
    <w:rsid w:val="00CF691E"/>
    <w:rsid w:val="00D3648C"/>
    <w:rsid w:val="00D510BE"/>
    <w:rsid w:val="00D53C90"/>
    <w:rsid w:val="00D5447A"/>
    <w:rsid w:val="00D6101F"/>
    <w:rsid w:val="00D93FB1"/>
    <w:rsid w:val="00D94C85"/>
    <w:rsid w:val="00D96479"/>
    <w:rsid w:val="00DC4CE7"/>
    <w:rsid w:val="00DF2790"/>
    <w:rsid w:val="00E0411D"/>
    <w:rsid w:val="00E12B41"/>
    <w:rsid w:val="00E660FE"/>
    <w:rsid w:val="00E76184"/>
    <w:rsid w:val="00E91343"/>
    <w:rsid w:val="00EC0BCB"/>
    <w:rsid w:val="00EE08D4"/>
    <w:rsid w:val="00EE24F3"/>
    <w:rsid w:val="00F03DE1"/>
    <w:rsid w:val="00F05C15"/>
    <w:rsid w:val="00F230E1"/>
    <w:rsid w:val="00F3127C"/>
    <w:rsid w:val="00F35B16"/>
    <w:rsid w:val="00F458F6"/>
    <w:rsid w:val="00F50157"/>
    <w:rsid w:val="00F93917"/>
    <w:rsid w:val="00F963DC"/>
    <w:rsid w:val="00FC2FA3"/>
    <w:rsid w:val="00FE52D1"/>
    <w:rsid w:val="00FF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87A291"/>
  <w15:docId w15:val="{351B9A5B-336B-442E-A923-5AEBFA9E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26E7"/>
  </w:style>
  <w:style w:type="character" w:styleId="Hyperlink">
    <w:name w:val="Hyperlink"/>
    <w:uiPriority w:val="99"/>
    <w:unhideWhenUsed/>
    <w:rsid w:val="00E12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81253">
      <w:bodyDiv w:val="1"/>
      <w:marLeft w:val="0"/>
      <w:marRight w:val="0"/>
      <w:marTop w:val="0"/>
      <w:marBottom w:val="0"/>
      <w:divBdr>
        <w:top w:val="none" w:sz="0" w:space="0" w:color="auto"/>
        <w:left w:val="none" w:sz="0" w:space="0" w:color="auto"/>
        <w:bottom w:val="none" w:sz="0" w:space="0" w:color="auto"/>
        <w:right w:val="none" w:sz="0" w:space="0" w:color="auto"/>
      </w:divBdr>
    </w:div>
    <w:div w:id="63506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fr.gov/current/title-40/section-14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4108</Words>
  <Characters>23421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2026-02-27T14:18:00Z</dcterms:modified>
</cp:coreProperties>
</file>