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BEB8F" w14:textId="77777777" w:rsidR="00D56AA4" w:rsidRDefault="00D56AA4" w:rsidP="00D56AA4">
      <w:pPr>
        <w:widowControl w:val="0"/>
        <w:autoSpaceDE w:val="0"/>
        <w:autoSpaceDN w:val="0"/>
        <w:adjustRightInd w:val="0"/>
      </w:pPr>
    </w:p>
    <w:p w14:paraId="2C087DE1" w14:textId="77777777" w:rsidR="00D56AA4" w:rsidRDefault="00D56AA4" w:rsidP="00D56AA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611.261  Unfiltered</w:t>
      </w:r>
      <w:proofErr w:type="gramEnd"/>
      <w:r>
        <w:rPr>
          <w:b/>
          <w:bCs/>
        </w:rPr>
        <w:t xml:space="preserve"> PWSs:  Reporting and Recordkeeping</w:t>
      </w:r>
      <w:r>
        <w:t xml:space="preserve"> </w:t>
      </w:r>
    </w:p>
    <w:p w14:paraId="5CD1EBAA" w14:textId="77777777" w:rsidR="00D56AA4" w:rsidRDefault="00D56AA4" w:rsidP="00D56AA4">
      <w:pPr>
        <w:widowControl w:val="0"/>
        <w:autoSpaceDE w:val="0"/>
        <w:autoSpaceDN w:val="0"/>
        <w:adjustRightInd w:val="0"/>
      </w:pPr>
    </w:p>
    <w:p w14:paraId="7C4ACB2C" w14:textId="1B2359C6" w:rsidR="00D56AA4" w:rsidRDefault="00D56AA4" w:rsidP="00D56AA4">
      <w:pPr>
        <w:widowControl w:val="0"/>
        <w:autoSpaceDE w:val="0"/>
        <w:autoSpaceDN w:val="0"/>
        <w:adjustRightInd w:val="0"/>
      </w:pPr>
      <w:r>
        <w:t xml:space="preserve">A supplier </w:t>
      </w:r>
      <w:r w:rsidR="00823F21">
        <w:t>using</w:t>
      </w:r>
      <w:r>
        <w:t xml:space="preserve"> a groundwater source under the direct influence of surface water not </w:t>
      </w:r>
      <w:r w:rsidR="00823F21">
        <w:t>providing</w:t>
      </w:r>
      <w:r>
        <w:t xml:space="preserve"> filtration treatment must report monthly to the Agency the information this Section </w:t>
      </w:r>
      <w:r w:rsidR="00823F21">
        <w:t xml:space="preserve">specifies beginning </w:t>
      </w:r>
      <w:r>
        <w:t>six months after the Agency determines that the groundwater source is under the direct influence of surface water</w:t>
      </w:r>
      <w:r w:rsidR="00823F21">
        <w:t>.  When</w:t>
      </w:r>
      <w:r>
        <w:t xml:space="preserve"> the Agency </w:t>
      </w:r>
      <w:r w:rsidR="00823F21">
        <w:t>issues a SEP requiring</w:t>
      </w:r>
      <w:r>
        <w:t xml:space="preserve"> filtration </w:t>
      </w:r>
      <w:r w:rsidR="00823F21">
        <w:t>treatment and specifying appropriate</w:t>
      </w:r>
      <w:r>
        <w:t xml:space="preserve"> alternative reporting requirements until </w:t>
      </w:r>
      <w:r w:rsidR="00823F21">
        <w:t xml:space="preserve">the supplier applies </w:t>
      </w:r>
      <w:r>
        <w:t xml:space="preserve">filtration </w:t>
      </w:r>
      <w:r w:rsidR="00823F21">
        <w:t>treatment</w:t>
      </w:r>
      <w:r>
        <w:t xml:space="preserve">. </w:t>
      </w:r>
    </w:p>
    <w:p w14:paraId="5C613ED5" w14:textId="77777777" w:rsidR="00A91AAF" w:rsidRDefault="00A91AAF" w:rsidP="00D56AA4">
      <w:pPr>
        <w:widowControl w:val="0"/>
        <w:autoSpaceDE w:val="0"/>
        <w:autoSpaceDN w:val="0"/>
        <w:adjustRightInd w:val="0"/>
      </w:pPr>
    </w:p>
    <w:p w14:paraId="19B4684B" w14:textId="4DE86F9B" w:rsidR="00D56AA4" w:rsidRDefault="00D56AA4" w:rsidP="00D56AA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823F21">
        <w:t>The supplier must report source</w:t>
      </w:r>
      <w:r>
        <w:t xml:space="preserve"> water quality information to the Agency within ten days after the end of each month the </w:t>
      </w:r>
      <w:r w:rsidR="00823F21">
        <w:t>supplier</w:t>
      </w:r>
      <w:r>
        <w:t xml:space="preserve"> serves water to the public. </w:t>
      </w:r>
      <w:r w:rsidR="00823F21">
        <w:t>The information</w:t>
      </w:r>
      <w:r>
        <w:t xml:space="preserve"> must </w:t>
      </w:r>
      <w:r w:rsidR="00823F21">
        <w:t>include certain information</w:t>
      </w:r>
      <w:r>
        <w:t xml:space="preserve">: </w:t>
      </w:r>
    </w:p>
    <w:p w14:paraId="3911C2D7" w14:textId="77777777" w:rsidR="00A91AAF" w:rsidRDefault="00A91AAF" w:rsidP="00DB02F6"/>
    <w:p w14:paraId="796C716B" w14:textId="690E5E01" w:rsidR="00D56AA4" w:rsidRDefault="00D56AA4" w:rsidP="00D56AA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cumulative number of months for which </w:t>
      </w:r>
      <w:r w:rsidR="00823F21">
        <w:t xml:space="preserve">the supplier reports </w:t>
      </w:r>
      <w:r>
        <w:t xml:space="preserve">results. </w:t>
      </w:r>
    </w:p>
    <w:p w14:paraId="5048025E" w14:textId="77777777" w:rsidR="00A91AAF" w:rsidRDefault="00A91AAF" w:rsidP="00DB02F6"/>
    <w:p w14:paraId="758FAA95" w14:textId="74897898" w:rsidR="00D56AA4" w:rsidRDefault="00D56AA4" w:rsidP="00D56AA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number of fecal or total coliform samples, whichever </w:t>
      </w:r>
      <w:r w:rsidR="00823F21">
        <w:t>the supplier</w:t>
      </w:r>
      <w:r>
        <w:t xml:space="preserve"> analyzed during the month (if a </w:t>
      </w:r>
      <w:r w:rsidR="00823F21">
        <w:t>supplier</w:t>
      </w:r>
      <w:r>
        <w:t xml:space="preserve"> monitors for both, </w:t>
      </w:r>
      <w:r w:rsidR="00823F21">
        <w:t xml:space="preserve">the supplier needs </w:t>
      </w:r>
      <w:r>
        <w:t xml:space="preserve">only </w:t>
      </w:r>
      <w:r w:rsidR="00823F21">
        <w:t xml:space="preserve">report </w:t>
      </w:r>
      <w:r>
        <w:t xml:space="preserve">fecal </w:t>
      </w:r>
      <w:r w:rsidR="00823F21">
        <w:t>coliform samples</w:t>
      </w:r>
      <w:r>
        <w:t xml:space="preserve">), the dates </w:t>
      </w:r>
      <w:r w:rsidR="00823F21">
        <w:t>the supplied collected the samples</w:t>
      </w:r>
      <w:r>
        <w:t xml:space="preserve">, and the dates when the turbidity level exceeded 1 NTU. </w:t>
      </w:r>
    </w:p>
    <w:p w14:paraId="23901F8D" w14:textId="77777777" w:rsidR="00A91AAF" w:rsidRDefault="00A91AAF" w:rsidP="00DB02F6"/>
    <w:p w14:paraId="6B171CCB" w14:textId="58E4681D" w:rsidR="00D56AA4" w:rsidRDefault="00D56AA4" w:rsidP="00D56AA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number of samples during the month that had equal to or fewer than 20/100 ml fecal coliforms or equal to or fewer than 100/100 ml total coliforms, whichever </w:t>
      </w:r>
      <w:r w:rsidR="00823F21">
        <w:t>the supplier</w:t>
      </w:r>
      <w:r>
        <w:t xml:space="preserve"> analyzed. </w:t>
      </w:r>
    </w:p>
    <w:p w14:paraId="70B876E7" w14:textId="77777777" w:rsidR="00A91AAF" w:rsidRDefault="00A91AAF" w:rsidP="00DB02F6"/>
    <w:p w14:paraId="6FB67021" w14:textId="01150FDD" w:rsidR="00D56AA4" w:rsidRDefault="00D56AA4" w:rsidP="00D56AA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cumulative number of fecal or total coliform samples, whichever </w:t>
      </w:r>
      <w:r w:rsidR="00823F21">
        <w:t>the supplier</w:t>
      </w:r>
      <w:r>
        <w:t xml:space="preserve"> analyzed, during the previous six months the </w:t>
      </w:r>
      <w:r w:rsidR="00823F21">
        <w:t>supplier</w:t>
      </w:r>
      <w:r>
        <w:t xml:space="preserve"> served water to the public. </w:t>
      </w:r>
    </w:p>
    <w:p w14:paraId="44F897B3" w14:textId="77777777" w:rsidR="00A91AAF" w:rsidRDefault="00A91AAF" w:rsidP="00DB02F6"/>
    <w:p w14:paraId="0FE095A8" w14:textId="5CD890E0" w:rsidR="00D56AA4" w:rsidRDefault="00D56AA4" w:rsidP="00D56AA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cumulative number of samples that had equal to or fewer than 20/100 ml fecal coliforms or equal to or fewer than 100/100 ml total coliforms, whichever </w:t>
      </w:r>
      <w:r w:rsidR="00823F21">
        <w:t>the supplier</w:t>
      </w:r>
      <w:r>
        <w:t xml:space="preserve"> analyzed, during the previous six months the </w:t>
      </w:r>
      <w:r w:rsidR="00823F21">
        <w:t>supplier</w:t>
      </w:r>
      <w:r>
        <w:t xml:space="preserve"> served water to the public. </w:t>
      </w:r>
    </w:p>
    <w:p w14:paraId="35DA0986" w14:textId="77777777" w:rsidR="00A91AAF" w:rsidRDefault="00A91AAF" w:rsidP="00DB02F6"/>
    <w:p w14:paraId="08AC3C10" w14:textId="1A4AAACE" w:rsidR="00D56AA4" w:rsidRDefault="00D56AA4" w:rsidP="00D56AA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percentage of samples that had equal to or fewer than 20/100 ml fecal coliforms or equal to or fewer than 100/100 ml total coliforms, whichever </w:t>
      </w:r>
      <w:r w:rsidR="00823F21">
        <w:t>the supplier</w:t>
      </w:r>
      <w:r>
        <w:t xml:space="preserve"> analyzed, during the previous six months the </w:t>
      </w:r>
      <w:r w:rsidR="00823F21">
        <w:t>supplier</w:t>
      </w:r>
      <w:r>
        <w:t xml:space="preserve"> served water to the public. </w:t>
      </w:r>
    </w:p>
    <w:p w14:paraId="5288F83F" w14:textId="77777777" w:rsidR="00A91AAF" w:rsidRDefault="00A91AAF" w:rsidP="00DB02F6"/>
    <w:p w14:paraId="6BA858D5" w14:textId="0D4CC0A2" w:rsidR="00D56AA4" w:rsidRDefault="00D56AA4" w:rsidP="00D56AA4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The maximum turbidity level </w:t>
      </w:r>
      <w:r w:rsidR="00823F21">
        <w:t xml:space="preserve">the supplier </w:t>
      </w:r>
      <w:r>
        <w:t xml:space="preserve">measured during the month, the dates of occurrence for any measurements </w:t>
      </w:r>
      <w:r w:rsidR="00823F21">
        <w:t>exceeding</w:t>
      </w:r>
      <w:r>
        <w:t xml:space="preserve"> 5 NTU</w:t>
      </w:r>
      <w:r w:rsidR="00823F21">
        <w:t>,</w:t>
      </w:r>
      <w:r>
        <w:t xml:space="preserve"> and the dates </w:t>
      </w:r>
      <w:r w:rsidR="00823F21">
        <w:t xml:space="preserve">the supplier reported </w:t>
      </w:r>
      <w:r>
        <w:t xml:space="preserve">the occurrences to the Agency. </w:t>
      </w:r>
    </w:p>
    <w:p w14:paraId="3464DC50" w14:textId="77777777" w:rsidR="00A91AAF" w:rsidRDefault="00A91AAF" w:rsidP="00DB02F6"/>
    <w:p w14:paraId="1C64C97F" w14:textId="4F5C3D8D" w:rsidR="00D56AA4" w:rsidRDefault="00D56AA4" w:rsidP="00D56AA4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>For the first 12 months of recordkeeping, the dates and cumulative number of events during which the turbidity exceeded 5 NTU</w:t>
      </w:r>
      <w:r w:rsidR="00823F21">
        <w:t>.  After</w:t>
      </w:r>
      <w:r>
        <w:t xml:space="preserve"> one year of recordkeeping for turbidity measurements, the dates and cumulative </w:t>
      </w:r>
      <w:r>
        <w:lastRenderedPageBreak/>
        <w:t xml:space="preserve">number of events during which the turbidity exceeded 5 NTU in the previous 12 months the </w:t>
      </w:r>
      <w:r w:rsidR="00823F21">
        <w:t>supplier</w:t>
      </w:r>
      <w:r>
        <w:t xml:space="preserve"> served water to the public. </w:t>
      </w:r>
    </w:p>
    <w:p w14:paraId="6192DE35" w14:textId="77777777" w:rsidR="00A91AAF" w:rsidRDefault="00A91AAF" w:rsidP="00DB02F6"/>
    <w:p w14:paraId="5A63859F" w14:textId="6BDC59F7" w:rsidR="00D56AA4" w:rsidRDefault="00D56AA4" w:rsidP="00D56AA4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>For the first 120 months of recordkeeping, the dates and cumulative number of events during which the turbidity exceeded 5 NTU</w:t>
      </w:r>
      <w:r w:rsidR="00823F21">
        <w:t>.  After</w:t>
      </w:r>
      <w:r>
        <w:t xml:space="preserve"> ten years of recordkeeping for turbidity measurements, the dates and cumulative number of events during which the turbidity exceeded 5 NTU in the previous 120 months the </w:t>
      </w:r>
      <w:r w:rsidR="00823F21">
        <w:t>supplier</w:t>
      </w:r>
      <w:r>
        <w:t xml:space="preserve"> served water to the public. </w:t>
      </w:r>
    </w:p>
    <w:p w14:paraId="370A13F5" w14:textId="77777777" w:rsidR="00A91AAF" w:rsidRDefault="00A91AAF" w:rsidP="00DB02F6"/>
    <w:p w14:paraId="18AC66C3" w14:textId="6C738367" w:rsidR="00D56AA4" w:rsidRDefault="00D56AA4" w:rsidP="00D56AA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23F21">
        <w:t>The supplier must report the Agency disinfection</w:t>
      </w:r>
      <w:r>
        <w:t xml:space="preserve"> information Section 611.532 </w:t>
      </w:r>
      <w:r w:rsidR="00823F21">
        <w:t>specifies</w:t>
      </w:r>
      <w:r>
        <w:t xml:space="preserve"> within ten days after the end of each month the </w:t>
      </w:r>
      <w:r w:rsidR="00823F21">
        <w:t>supplier</w:t>
      </w:r>
      <w:r>
        <w:t xml:space="preserve"> serves water to the public.  </w:t>
      </w:r>
      <w:r w:rsidR="00823F21">
        <w:t>The information the supplier reports</w:t>
      </w:r>
      <w:r>
        <w:t xml:space="preserve"> must </w:t>
      </w:r>
      <w:r w:rsidR="00823F21">
        <w:t>include specific information</w:t>
      </w:r>
      <w:r>
        <w:t xml:space="preserve">: </w:t>
      </w:r>
    </w:p>
    <w:p w14:paraId="28EF08A1" w14:textId="77777777" w:rsidR="00A91AAF" w:rsidRDefault="00A91AAF" w:rsidP="00DB02F6"/>
    <w:p w14:paraId="752ACE65" w14:textId="054338DB" w:rsidR="00D56AA4" w:rsidRDefault="00D56AA4" w:rsidP="00D56AA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 each day, the lowest </w:t>
      </w:r>
      <w:r w:rsidR="00823F21">
        <w:t xml:space="preserve">RDC </w:t>
      </w:r>
      <w:r>
        <w:t>measurement in mg/</w:t>
      </w:r>
      <w:r w:rsidR="00107329">
        <w:t>L</w:t>
      </w:r>
      <w:r>
        <w:t xml:space="preserve"> in water entering the distribution system. </w:t>
      </w:r>
    </w:p>
    <w:p w14:paraId="063CE498" w14:textId="77777777" w:rsidR="00A91AAF" w:rsidRDefault="00A91AAF" w:rsidP="00DB02F6"/>
    <w:p w14:paraId="691A3DE9" w14:textId="4ACD8CA1" w:rsidR="00D56AA4" w:rsidRDefault="00D56AA4" w:rsidP="00D56AA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date and duration of each period </w:t>
      </w:r>
      <w:r w:rsidR="00823F21">
        <w:t>during which</w:t>
      </w:r>
      <w:r>
        <w:t xml:space="preserve"> the RDC in water entering the distribution system fell below 0.2 mg/</w:t>
      </w:r>
      <w:r w:rsidR="00107329">
        <w:t>L</w:t>
      </w:r>
      <w:r>
        <w:t xml:space="preserve"> and </w:t>
      </w:r>
      <w:r w:rsidR="00823F21">
        <w:t>the supplier notified</w:t>
      </w:r>
      <w:r>
        <w:t xml:space="preserve"> the Agency of the occurrence. </w:t>
      </w:r>
    </w:p>
    <w:p w14:paraId="2EC5F14E" w14:textId="77777777" w:rsidR="00A91AAF" w:rsidRDefault="00A91AAF" w:rsidP="00DB02F6"/>
    <w:p w14:paraId="7AC7191F" w14:textId="4A98CEFC" w:rsidR="00D56AA4" w:rsidRDefault="00D56AA4" w:rsidP="00D56AA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daily RDCs (in mg/</w:t>
      </w:r>
      <w:r w:rsidR="00107329">
        <w:t>L</w:t>
      </w:r>
      <w:r>
        <w:t xml:space="preserve">) and disinfectant contact times (in minutes) </w:t>
      </w:r>
      <w:r w:rsidR="00823F21">
        <w:t xml:space="preserve">the supplier </w:t>
      </w:r>
      <w:r>
        <w:t xml:space="preserve">used for calculating the CT values. </w:t>
      </w:r>
    </w:p>
    <w:p w14:paraId="431BA7A8" w14:textId="77777777" w:rsidR="00A91AAF" w:rsidRDefault="00A91AAF" w:rsidP="00DB02F6"/>
    <w:p w14:paraId="16FBB95E" w14:textId="13C84F8C" w:rsidR="00D56AA4" w:rsidRDefault="00D56AA4" w:rsidP="00D56AA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If </w:t>
      </w:r>
      <w:r w:rsidR="00823F21">
        <w:t xml:space="preserve">the supplier uses </w:t>
      </w:r>
      <w:r>
        <w:t xml:space="preserve">chlorine, the daily </w:t>
      </w:r>
      <w:r w:rsidR="00823F21">
        <w:t xml:space="preserve">pH </w:t>
      </w:r>
      <w:r>
        <w:t xml:space="preserve">measurements of disinfected water following each point of chlorine disinfection. </w:t>
      </w:r>
    </w:p>
    <w:p w14:paraId="5202FCC0" w14:textId="77777777" w:rsidR="00A91AAF" w:rsidRDefault="00A91AAF" w:rsidP="00DB02F6"/>
    <w:p w14:paraId="57A73507" w14:textId="5044A31D" w:rsidR="00D56AA4" w:rsidRDefault="00D56AA4" w:rsidP="00D56AA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daily </w:t>
      </w:r>
      <w:r w:rsidR="00823F21">
        <w:t xml:space="preserve">water temperature </w:t>
      </w:r>
      <w:r>
        <w:t xml:space="preserve">measurements </w:t>
      </w:r>
      <w:r w:rsidR="00823F21">
        <w:t>(</w:t>
      </w:r>
      <w:r>
        <w:t xml:space="preserve">in </w:t>
      </w:r>
      <w:r w:rsidR="00FD4340">
        <w:t>°C)</w:t>
      </w:r>
      <w:r>
        <w:t xml:space="preserve"> following each point of disinfection. </w:t>
      </w:r>
    </w:p>
    <w:p w14:paraId="44AA413B" w14:textId="77777777" w:rsidR="00A91AAF" w:rsidRDefault="00A91AAF" w:rsidP="00DB02F6"/>
    <w:p w14:paraId="52955FA8" w14:textId="77777777" w:rsidR="00D56AA4" w:rsidRDefault="00D56AA4" w:rsidP="00D56AA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daily </w:t>
      </w:r>
      <w:r w:rsidR="004A5005">
        <w:t>CT</w:t>
      </w:r>
      <w:r w:rsidR="004A5005">
        <w:rPr>
          <w:vertAlign w:val="subscript"/>
        </w:rPr>
        <w:t xml:space="preserve">calc </w:t>
      </w:r>
      <w:r>
        <w:t>and A</w:t>
      </w:r>
      <w:r w:rsidRPr="00FD4340">
        <w:rPr>
          <w:vertAlign w:val="subscript"/>
        </w:rPr>
        <w:t>i</w:t>
      </w:r>
      <w:r>
        <w:t xml:space="preserve"> values for each disinfectant measurement or sequence and the sum of all A</w:t>
      </w:r>
      <w:r w:rsidRPr="00FD4340">
        <w:rPr>
          <w:vertAlign w:val="subscript"/>
        </w:rPr>
        <w:t>i</w:t>
      </w:r>
      <w:r>
        <w:t xml:space="preserve"> values (B) before or at the first customer. </w:t>
      </w:r>
    </w:p>
    <w:p w14:paraId="47838719" w14:textId="77777777" w:rsidR="00A91AAF" w:rsidRDefault="00A91AAF" w:rsidP="00DB02F6"/>
    <w:p w14:paraId="1BE2A679" w14:textId="58492CE4" w:rsidR="00D56AA4" w:rsidRDefault="00D56AA4" w:rsidP="00D56AA4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The daily determination whether disinfection achieves adequate Giardia cyst and virus inactivation, i.e., whether A</w:t>
      </w:r>
      <w:r w:rsidRPr="00FD4340">
        <w:rPr>
          <w:vertAlign w:val="subscript"/>
        </w:rPr>
        <w:t>i</w:t>
      </w:r>
      <w:r>
        <w:t xml:space="preserve"> is at least 1.0</w:t>
      </w:r>
      <w:r w:rsidR="00FD4340">
        <w:t>.  If the supplier uses a disinfectant</w:t>
      </w:r>
      <w:r>
        <w:t xml:space="preserve"> other than chlorine, </w:t>
      </w:r>
      <w:r w:rsidR="00FD4340">
        <w:t xml:space="preserve">the supplier must use </w:t>
      </w:r>
      <w:r>
        <w:t>other indicator conditions the Agency</w:t>
      </w:r>
      <w:r w:rsidR="00FD4340">
        <w:t xml:space="preserve"> determines appropriate</w:t>
      </w:r>
      <w:r>
        <w:t xml:space="preserve"> </w:t>
      </w:r>
      <w:r w:rsidR="00F86F66">
        <w:t>under</w:t>
      </w:r>
      <w:r>
        <w:t xml:space="preserve"> Section 611.241(a)(1). </w:t>
      </w:r>
    </w:p>
    <w:p w14:paraId="61192202" w14:textId="77777777" w:rsidR="00A91AAF" w:rsidRDefault="00A91AAF" w:rsidP="00DB02F6"/>
    <w:p w14:paraId="1C3A8D75" w14:textId="33475B73" w:rsidR="00D56AA4" w:rsidRDefault="00D56AA4" w:rsidP="00D56AA4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r w:rsidR="00FD4340">
        <w:t>Specific</w:t>
      </w:r>
      <w:r>
        <w:t xml:space="preserve"> information on the </w:t>
      </w:r>
      <w:r w:rsidR="00FD4340">
        <w:t xml:space="preserve">supplier's distribution system </w:t>
      </w:r>
      <w:r>
        <w:t xml:space="preserve">samples </w:t>
      </w:r>
      <w:r w:rsidR="00FD4340">
        <w:t>the supplier took for</w:t>
      </w:r>
      <w:r>
        <w:t xml:space="preserve"> total coliform monitoring </w:t>
      </w:r>
      <w:r w:rsidR="00C63DFD">
        <w:t>under</w:t>
      </w:r>
      <w:r>
        <w:t xml:space="preserve"> </w:t>
      </w:r>
      <w:r w:rsidR="00FD4340">
        <w:t>Sections</w:t>
      </w:r>
      <w:r>
        <w:t xml:space="preserve"> 611.240 through 611.242: </w:t>
      </w:r>
    </w:p>
    <w:p w14:paraId="0D51761B" w14:textId="77777777" w:rsidR="00A91AAF" w:rsidRDefault="00A91AAF" w:rsidP="00DB02F6"/>
    <w:p w14:paraId="092CB0EB" w14:textId="45A80717" w:rsidR="00D56AA4" w:rsidRDefault="00D56AA4" w:rsidP="00D56AA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FD4340">
        <w:t>The number</w:t>
      </w:r>
      <w:r>
        <w:t xml:space="preserve"> of </w:t>
      </w:r>
      <w:r w:rsidR="00FD4340">
        <w:t>times when the supplier measured</w:t>
      </w:r>
      <w:r>
        <w:t xml:space="preserve"> the RDC; </w:t>
      </w:r>
    </w:p>
    <w:p w14:paraId="128BE950" w14:textId="77777777" w:rsidR="00A91AAF" w:rsidRDefault="00A91AAF" w:rsidP="00DB02F6"/>
    <w:p w14:paraId="1C824F8C" w14:textId="0691B5E7" w:rsidR="00D56AA4" w:rsidRDefault="00D56AA4" w:rsidP="00D56AA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262415">
        <w:t>The number</w:t>
      </w:r>
      <w:r>
        <w:t xml:space="preserve"> of </w:t>
      </w:r>
      <w:r w:rsidR="00262415">
        <w:t>times when the supplier did not measure</w:t>
      </w:r>
      <w:r>
        <w:t xml:space="preserve"> the RDC </w:t>
      </w:r>
      <w:r>
        <w:lastRenderedPageBreak/>
        <w:t xml:space="preserve">but </w:t>
      </w:r>
      <w:r w:rsidR="00262415">
        <w:t xml:space="preserve">did measure </w:t>
      </w:r>
      <w:r>
        <w:t xml:space="preserve">HPC; </w:t>
      </w:r>
    </w:p>
    <w:p w14:paraId="4E326B26" w14:textId="77777777" w:rsidR="00A91AAF" w:rsidRDefault="00A91AAF" w:rsidP="00DB02F6"/>
    <w:p w14:paraId="7F4580F8" w14:textId="51CFEDD0" w:rsidR="00D56AA4" w:rsidRDefault="00D56AA4" w:rsidP="00D56AA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262415">
        <w:t>The number</w:t>
      </w:r>
      <w:r>
        <w:t xml:space="preserve"> of </w:t>
      </w:r>
      <w:r w:rsidR="00262415">
        <w:t>times the supplier measured but did not detect</w:t>
      </w:r>
      <w:r>
        <w:t xml:space="preserve"> RDC and </w:t>
      </w:r>
      <w:r w:rsidR="00262415">
        <w:t>measured</w:t>
      </w:r>
      <w:r>
        <w:t xml:space="preserve"> HPC; </w:t>
      </w:r>
    </w:p>
    <w:p w14:paraId="2871A713" w14:textId="77777777" w:rsidR="00A91AAF" w:rsidRDefault="00A91AAF" w:rsidP="00DB02F6"/>
    <w:p w14:paraId="2B235CD8" w14:textId="259EDF4F" w:rsidR="00D56AA4" w:rsidRDefault="00D56AA4" w:rsidP="00D56AA4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r w:rsidR="00262415">
        <w:t>The number</w:t>
      </w:r>
      <w:r>
        <w:t xml:space="preserve"> of </w:t>
      </w:r>
      <w:r w:rsidR="00262415">
        <w:t>times when the supplier measured but did not detect</w:t>
      </w:r>
      <w:r>
        <w:t xml:space="preserve"> </w:t>
      </w:r>
      <w:r w:rsidR="00262415">
        <w:t xml:space="preserve">the </w:t>
      </w:r>
      <w:r>
        <w:t>RDC</w:t>
      </w:r>
      <w:r w:rsidR="002538DF">
        <w:t>,</w:t>
      </w:r>
      <w:r>
        <w:t xml:space="preserve"> and </w:t>
      </w:r>
      <w:r w:rsidR="00262415">
        <w:t>the</w:t>
      </w:r>
      <w:r>
        <w:t xml:space="preserve"> HPC is greater than 500/ml; </w:t>
      </w:r>
    </w:p>
    <w:p w14:paraId="06AD9540" w14:textId="77777777" w:rsidR="00A91AAF" w:rsidRDefault="00A91AAF" w:rsidP="00DB02F6"/>
    <w:p w14:paraId="4C43765D" w14:textId="1A597EB5" w:rsidR="00D56AA4" w:rsidRDefault="00D56AA4" w:rsidP="00D56AA4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r w:rsidR="00262415">
        <w:t>The number</w:t>
      </w:r>
      <w:r>
        <w:t xml:space="preserve"> of </w:t>
      </w:r>
      <w:r w:rsidR="00262415">
        <w:t>times when the supplier did not measure</w:t>
      </w:r>
      <w:r>
        <w:t xml:space="preserve"> the RDC</w:t>
      </w:r>
      <w:r w:rsidR="00262415">
        <w:t>,</w:t>
      </w:r>
      <w:r>
        <w:t xml:space="preserve"> and </w:t>
      </w:r>
      <w:r w:rsidR="00262415">
        <w:t xml:space="preserve">the </w:t>
      </w:r>
      <w:r>
        <w:t xml:space="preserve">HPC is greater than 500/ml; </w:t>
      </w:r>
    </w:p>
    <w:p w14:paraId="5320BDE1" w14:textId="77777777" w:rsidR="00A91AAF" w:rsidRDefault="00A91AAF" w:rsidP="00DB02F6"/>
    <w:p w14:paraId="2A213064" w14:textId="765E9B06" w:rsidR="00D56AA4" w:rsidRDefault="00D56AA4" w:rsidP="00D56AA4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For the current and previous </w:t>
      </w:r>
      <w:proofErr w:type="gramStart"/>
      <w:r>
        <w:t>month</w:t>
      </w:r>
      <w:proofErr w:type="gramEnd"/>
      <w:r>
        <w:t xml:space="preserve"> the </w:t>
      </w:r>
      <w:r w:rsidR="00262415">
        <w:t>supplier</w:t>
      </w:r>
      <w:r>
        <w:t xml:space="preserve"> served water to the public, the value of "V" in the following formula: </w:t>
      </w:r>
    </w:p>
    <w:p w14:paraId="564A2306" w14:textId="77777777" w:rsidR="00923F96" w:rsidRDefault="00923F96" w:rsidP="00DB02F6"/>
    <w:p w14:paraId="752E8DF2" w14:textId="77777777" w:rsidR="00C63DFD" w:rsidRDefault="00C63DFD" w:rsidP="00C63DFD">
      <w:pPr>
        <w:ind w:left="3870" w:right="2340"/>
      </w:pPr>
      <m:oMathPara>
        <m:oMath>
          <m:r>
            <w:rPr>
              <w:rFonts w:ascii="Cambria Math" w:hAnsi="Cambria Math"/>
            </w:rPr>
            <m:t>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100(c+d+e)</m:t>
              </m:r>
            </m:num>
            <m:den>
              <m:r>
                <w:rPr>
                  <w:rFonts w:ascii="Cambria Math" w:hAnsi="Cambria Math"/>
                </w:rPr>
                <m:t>(a+b)</m:t>
              </m:r>
            </m:den>
          </m:f>
        </m:oMath>
      </m:oMathPara>
    </w:p>
    <w:p w14:paraId="160864EB" w14:textId="77777777" w:rsidR="00C63DFD" w:rsidRDefault="00C63DFD" w:rsidP="00DB02F6"/>
    <w:p w14:paraId="5B144357" w14:textId="266E3B01" w:rsidR="00D56AA4" w:rsidRDefault="00D56AA4" w:rsidP="00923F96">
      <w:pPr>
        <w:widowControl w:val="0"/>
        <w:autoSpaceDE w:val="0"/>
        <w:autoSpaceDN w:val="0"/>
        <w:adjustRightInd w:val="0"/>
        <w:ind w:left="2880" w:firstLine="27"/>
      </w:pPr>
      <w:r>
        <w:t xml:space="preserve">where: </w:t>
      </w:r>
    </w:p>
    <w:p w14:paraId="336854BF" w14:textId="77777777" w:rsidR="00923F96" w:rsidRDefault="00923F96" w:rsidP="00DB02F6"/>
    <w:tbl>
      <w:tblPr>
        <w:tblW w:w="0" w:type="auto"/>
        <w:tblInd w:w="3195" w:type="dxa"/>
        <w:tblLook w:val="0000" w:firstRow="0" w:lastRow="0" w:firstColumn="0" w:lastColumn="0" w:noHBand="0" w:noVBand="0"/>
      </w:tblPr>
      <w:tblGrid>
        <w:gridCol w:w="336"/>
        <w:gridCol w:w="357"/>
        <w:gridCol w:w="5283"/>
      </w:tblGrid>
      <w:tr w:rsidR="00923F96" w14:paraId="55B72E49" w14:textId="77777777" w:rsidTr="00C63DFD">
        <w:tc>
          <w:tcPr>
            <w:tcW w:w="336" w:type="dxa"/>
          </w:tcPr>
          <w:p w14:paraId="4487EBB1" w14:textId="77777777" w:rsidR="00923F96" w:rsidRDefault="00923F96" w:rsidP="00923F96">
            <w:pPr>
              <w:widowControl w:val="0"/>
              <w:autoSpaceDE w:val="0"/>
              <w:autoSpaceDN w:val="0"/>
              <w:adjustRightInd w:val="0"/>
            </w:pPr>
            <w:r>
              <w:t>a</w:t>
            </w:r>
          </w:p>
        </w:tc>
        <w:tc>
          <w:tcPr>
            <w:tcW w:w="357" w:type="dxa"/>
          </w:tcPr>
          <w:p w14:paraId="2D69CA02" w14:textId="77777777" w:rsidR="00923F96" w:rsidRDefault="00923F96" w:rsidP="00923F96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5283" w:type="dxa"/>
          </w:tcPr>
          <w:p w14:paraId="4E7766FF" w14:textId="6DDA58B9" w:rsidR="00923F96" w:rsidRDefault="00262415" w:rsidP="00006AAF">
            <w:pPr>
              <w:widowControl w:val="0"/>
              <w:autoSpaceDE w:val="0"/>
              <w:autoSpaceDN w:val="0"/>
              <w:adjustRightInd w:val="0"/>
            </w:pPr>
            <w:r>
              <w:t>The value</w:t>
            </w:r>
            <w:r w:rsidR="00923F96">
              <w:t xml:space="preserve"> in subsection (b)(8)(A)</w:t>
            </w:r>
            <w:r w:rsidR="004539AD">
              <w:t>;</w:t>
            </w:r>
          </w:p>
        </w:tc>
      </w:tr>
      <w:tr w:rsidR="00923F96" w14:paraId="3AE8C928" w14:textId="77777777" w:rsidTr="00C63DFD">
        <w:tc>
          <w:tcPr>
            <w:tcW w:w="336" w:type="dxa"/>
          </w:tcPr>
          <w:p w14:paraId="6F7784B4" w14:textId="77777777" w:rsidR="00923F96" w:rsidRDefault="00923F96" w:rsidP="00923F96">
            <w:pPr>
              <w:widowControl w:val="0"/>
              <w:autoSpaceDE w:val="0"/>
              <w:autoSpaceDN w:val="0"/>
              <w:adjustRightInd w:val="0"/>
            </w:pPr>
            <w:r>
              <w:t>b</w:t>
            </w:r>
          </w:p>
        </w:tc>
        <w:tc>
          <w:tcPr>
            <w:tcW w:w="357" w:type="dxa"/>
          </w:tcPr>
          <w:p w14:paraId="572AD397" w14:textId="77777777" w:rsidR="00923F96" w:rsidRDefault="00923F96" w:rsidP="00923F96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5283" w:type="dxa"/>
          </w:tcPr>
          <w:p w14:paraId="21043EC5" w14:textId="6C8A965C" w:rsidR="00923F96" w:rsidRDefault="00262415" w:rsidP="00006AAF">
            <w:pPr>
              <w:widowControl w:val="0"/>
              <w:autoSpaceDE w:val="0"/>
              <w:autoSpaceDN w:val="0"/>
              <w:adjustRightInd w:val="0"/>
            </w:pPr>
            <w:r>
              <w:t>The value</w:t>
            </w:r>
            <w:r w:rsidR="00923F96">
              <w:t xml:space="preserve"> in subsection (b)(8)(B)</w:t>
            </w:r>
            <w:r w:rsidR="004539AD">
              <w:t>;</w:t>
            </w:r>
          </w:p>
        </w:tc>
      </w:tr>
      <w:tr w:rsidR="00923F96" w14:paraId="4AE7467E" w14:textId="77777777" w:rsidTr="00C63DFD">
        <w:tc>
          <w:tcPr>
            <w:tcW w:w="336" w:type="dxa"/>
          </w:tcPr>
          <w:p w14:paraId="0F79E936" w14:textId="77777777" w:rsidR="00923F96" w:rsidRDefault="00923F96" w:rsidP="00923F96">
            <w:pPr>
              <w:widowControl w:val="0"/>
              <w:autoSpaceDE w:val="0"/>
              <w:autoSpaceDN w:val="0"/>
              <w:adjustRightInd w:val="0"/>
            </w:pPr>
            <w:r>
              <w:t>c</w:t>
            </w:r>
          </w:p>
        </w:tc>
        <w:tc>
          <w:tcPr>
            <w:tcW w:w="357" w:type="dxa"/>
          </w:tcPr>
          <w:p w14:paraId="52F482C0" w14:textId="77777777" w:rsidR="00923F96" w:rsidRDefault="00923F96" w:rsidP="00923F96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5283" w:type="dxa"/>
          </w:tcPr>
          <w:p w14:paraId="0948DA31" w14:textId="1BB729A8" w:rsidR="00923F96" w:rsidRDefault="00262415" w:rsidP="00006AAF">
            <w:pPr>
              <w:widowControl w:val="0"/>
              <w:autoSpaceDE w:val="0"/>
              <w:autoSpaceDN w:val="0"/>
              <w:adjustRightInd w:val="0"/>
            </w:pPr>
            <w:r>
              <w:t>The value</w:t>
            </w:r>
            <w:r w:rsidR="00923F96">
              <w:t xml:space="preserve"> in subsection (b)(8)(C)</w:t>
            </w:r>
            <w:r w:rsidR="004539AD">
              <w:t>;</w:t>
            </w:r>
          </w:p>
        </w:tc>
      </w:tr>
      <w:tr w:rsidR="00923F96" w14:paraId="746C611F" w14:textId="77777777" w:rsidTr="00C63DFD">
        <w:tc>
          <w:tcPr>
            <w:tcW w:w="336" w:type="dxa"/>
          </w:tcPr>
          <w:p w14:paraId="25882E8F" w14:textId="77777777" w:rsidR="00923F96" w:rsidRDefault="00923F96" w:rsidP="00923F96">
            <w:pPr>
              <w:widowControl w:val="0"/>
              <w:autoSpaceDE w:val="0"/>
              <w:autoSpaceDN w:val="0"/>
              <w:adjustRightInd w:val="0"/>
            </w:pPr>
            <w:r>
              <w:t>d</w:t>
            </w:r>
          </w:p>
        </w:tc>
        <w:tc>
          <w:tcPr>
            <w:tcW w:w="357" w:type="dxa"/>
          </w:tcPr>
          <w:p w14:paraId="746EF52B" w14:textId="77777777" w:rsidR="00923F96" w:rsidRDefault="00923F96" w:rsidP="00923F96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5283" w:type="dxa"/>
          </w:tcPr>
          <w:p w14:paraId="5FC06EED" w14:textId="5CC5CA9A" w:rsidR="00923F96" w:rsidRDefault="00262415" w:rsidP="00006AAF">
            <w:pPr>
              <w:widowControl w:val="0"/>
              <w:autoSpaceDE w:val="0"/>
              <w:autoSpaceDN w:val="0"/>
              <w:adjustRightInd w:val="0"/>
            </w:pPr>
            <w:r>
              <w:t>The value</w:t>
            </w:r>
            <w:r w:rsidR="00923F96">
              <w:t xml:space="preserve"> in subsection (b)(8)(D)</w:t>
            </w:r>
            <w:r w:rsidR="004539AD">
              <w:t>; and</w:t>
            </w:r>
          </w:p>
        </w:tc>
      </w:tr>
      <w:tr w:rsidR="00923F96" w14:paraId="23AE2A3C" w14:textId="77777777" w:rsidTr="00C63DFD">
        <w:tc>
          <w:tcPr>
            <w:tcW w:w="336" w:type="dxa"/>
          </w:tcPr>
          <w:p w14:paraId="7CD6D918" w14:textId="77777777" w:rsidR="00923F96" w:rsidRDefault="00923F96" w:rsidP="00923F96">
            <w:pPr>
              <w:widowControl w:val="0"/>
              <w:autoSpaceDE w:val="0"/>
              <w:autoSpaceDN w:val="0"/>
              <w:adjustRightInd w:val="0"/>
            </w:pPr>
            <w:r>
              <w:t>e</w:t>
            </w:r>
          </w:p>
        </w:tc>
        <w:tc>
          <w:tcPr>
            <w:tcW w:w="357" w:type="dxa"/>
          </w:tcPr>
          <w:p w14:paraId="59537137" w14:textId="77777777" w:rsidR="00923F96" w:rsidRDefault="00923F96" w:rsidP="00923F96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5283" w:type="dxa"/>
          </w:tcPr>
          <w:p w14:paraId="712B42CA" w14:textId="2AFA551B" w:rsidR="00923F96" w:rsidRDefault="00262415" w:rsidP="00006AAF">
            <w:pPr>
              <w:widowControl w:val="0"/>
              <w:autoSpaceDE w:val="0"/>
              <w:autoSpaceDN w:val="0"/>
              <w:adjustRightInd w:val="0"/>
            </w:pPr>
            <w:r>
              <w:t>The value</w:t>
            </w:r>
            <w:r w:rsidR="00923F96">
              <w:t xml:space="preserve"> in subsection (b)(8)(E)</w:t>
            </w:r>
            <w:r w:rsidR="004539AD">
              <w:t>.</w:t>
            </w:r>
          </w:p>
        </w:tc>
      </w:tr>
    </w:tbl>
    <w:p w14:paraId="6B96F42B" w14:textId="77777777" w:rsidR="00923F96" w:rsidRDefault="00923F96" w:rsidP="00DB02F6"/>
    <w:p w14:paraId="1922148D" w14:textId="543B10EC" w:rsidR="004660AD" w:rsidRPr="00493EA4" w:rsidRDefault="00D56AA4" w:rsidP="004660AD">
      <w:pPr>
        <w:ind w:left="2880" w:hanging="720"/>
      </w:pPr>
      <w:r>
        <w:t>G)</w:t>
      </w:r>
      <w:r>
        <w:tab/>
      </w:r>
      <w:r w:rsidR="00262415">
        <w:t>Subsections</w:t>
      </w:r>
      <w:r>
        <w:t xml:space="preserve"> (b)(8)(A) through (b)(8)(F) do not apply if the Agency determines, </w:t>
      </w:r>
      <w:r w:rsidR="00F86F66">
        <w:t>under</w:t>
      </w:r>
      <w:r>
        <w:t xml:space="preserve"> Section 611.213, that a </w:t>
      </w:r>
      <w:r w:rsidR="00262415">
        <w:t>supplier</w:t>
      </w:r>
      <w:r>
        <w:t xml:space="preserve"> has no means for having a sample analyzed for HPC</w:t>
      </w:r>
      <w:r w:rsidR="004660AD">
        <w:t xml:space="preserve"> </w:t>
      </w:r>
      <w:r w:rsidR="004660AD" w:rsidRPr="00493EA4">
        <w:t xml:space="preserve">by a certified laboratory under the requisite time and temperature conditions specified by Section 611.531(a) and that the supplier </w:t>
      </w:r>
      <w:r w:rsidR="00262415">
        <w:t>adequately provides</w:t>
      </w:r>
      <w:r w:rsidR="004660AD" w:rsidRPr="00493EA4">
        <w:t xml:space="preserve"> disinfection in the distribution system</w:t>
      </w:r>
      <w:r w:rsidR="004660AD">
        <w:t>.</w:t>
      </w:r>
    </w:p>
    <w:p w14:paraId="4B7B33AC" w14:textId="77777777" w:rsidR="00A91AAF" w:rsidRDefault="00A91AAF" w:rsidP="00DB02F6"/>
    <w:p w14:paraId="507A2E24" w14:textId="0CF96444" w:rsidR="00D56AA4" w:rsidRDefault="00D56AA4" w:rsidP="00D56AA4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A </w:t>
      </w:r>
      <w:r w:rsidR="00262415">
        <w:t>supplier needs</w:t>
      </w:r>
      <w:r>
        <w:t xml:space="preserve"> not report the data subsections (b)(1) and (b)(3) through (b)(6)</w:t>
      </w:r>
      <w:r w:rsidR="00262415">
        <w:t xml:space="preserve"> require</w:t>
      </w:r>
      <w:r>
        <w:t xml:space="preserve"> if all data subsections (b)(1) through (b)(8) </w:t>
      </w:r>
      <w:r w:rsidR="00262415">
        <w:t xml:space="preserve">require </w:t>
      </w:r>
      <w:r>
        <w:t xml:space="preserve">remain on file at the system, and the Agency </w:t>
      </w:r>
      <w:r w:rsidR="00262415">
        <w:t>issues</w:t>
      </w:r>
      <w:r w:rsidR="004539AD">
        <w:t xml:space="preserve"> a SEP</w:t>
      </w:r>
      <w:r w:rsidR="00262415">
        <w:t xml:space="preserve"> making specific determinations</w:t>
      </w:r>
      <w:r>
        <w:t xml:space="preserve">: </w:t>
      </w:r>
    </w:p>
    <w:p w14:paraId="7A49010D" w14:textId="77777777" w:rsidR="00A91AAF" w:rsidRDefault="00A91AAF" w:rsidP="00DB02F6"/>
    <w:p w14:paraId="5DBA5817" w14:textId="5F6A0B2B" w:rsidR="00D56AA4" w:rsidRDefault="00D56AA4" w:rsidP="00D56AA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262415">
        <w:t>That the supplier</w:t>
      </w:r>
      <w:r>
        <w:t xml:space="preserve"> submitted all the information subsections (b)(1) through (b)(8) </w:t>
      </w:r>
      <w:r w:rsidR="00B66172">
        <w:t xml:space="preserve">require to the Agency </w:t>
      </w:r>
      <w:r>
        <w:t xml:space="preserve">for at least 12 months; and </w:t>
      </w:r>
    </w:p>
    <w:p w14:paraId="50D25AAC" w14:textId="77777777" w:rsidR="00A91AAF" w:rsidRDefault="00A91AAF" w:rsidP="00DB02F6"/>
    <w:p w14:paraId="30ED5D0A" w14:textId="394DCF66" w:rsidR="00D56AA4" w:rsidRDefault="00D56AA4" w:rsidP="00D56AA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B66172">
        <w:t>That the supplier needs</w:t>
      </w:r>
      <w:r>
        <w:t xml:space="preserve"> not provide filtration treatment. </w:t>
      </w:r>
    </w:p>
    <w:p w14:paraId="1D171955" w14:textId="77777777" w:rsidR="00A91AAF" w:rsidRDefault="00A91AAF" w:rsidP="00DB02F6"/>
    <w:p w14:paraId="1A339D69" w14:textId="5EF6A362" w:rsidR="00D56AA4" w:rsidRDefault="00D56AA4" w:rsidP="00D56AA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By October 10 of each year, </w:t>
      </w:r>
      <w:r w:rsidR="00B66172">
        <w:t>every supplier</w:t>
      </w:r>
      <w:r>
        <w:t xml:space="preserve"> must provide a report </w:t>
      </w:r>
      <w:r w:rsidR="00B66172">
        <w:t>to the Agency summarizing</w:t>
      </w:r>
      <w:r>
        <w:t xml:space="preserve"> its compliance with all watershed control program requirements in Section 611.232(b). </w:t>
      </w:r>
    </w:p>
    <w:p w14:paraId="492A7C37" w14:textId="77777777" w:rsidR="00A91AAF" w:rsidRDefault="00A91AAF" w:rsidP="00DB02F6"/>
    <w:p w14:paraId="7DEC3739" w14:textId="3A25B1F9" w:rsidR="00D56AA4" w:rsidRDefault="00D56AA4" w:rsidP="00D56AA4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d)</w:t>
      </w:r>
      <w:r>
        <w:tab/>
        <w:t xml:space="preserve">By October 10 of each year, </w:t>
      </w:r>
      <w:r w:rsidR="00B66172">
        <w:t>every supplier</w:t>
      </w:r>
      <w:r>
        <w:t xml:space="preserve"> must provide a report </w:t>
      </w:r>
      <w:r w:rsidR="00B66172">
        <w:t xml:space="preserve">to the Agency </w:t>
      </w:r>
      <w:r>
        <w:t xml:space="preserve">on the on-site inspection </w:t>
      </w:r>
      <w:r w:rsidR="00B66172">
        <w:t xml:space="preserve">the supplier </w:t>
      </w:r>
      <w:r>
        <w:t xml:space="preserve">conducted during that year </w:t>
      </w:r>
      <w:r w:rsidR="009C5A7A">
        <w:t>under</w:t>
      </w:r>
      <w:r>
        <w:t xml:space="preserve"> Section 611.232(c), unless </w:t>
      </w:r>
      <w:r w:rsidR="00B66172">
        <w:t xml:space="preserve">the Agency conducted </w:t>
      </w:r>
      <w:r>
        <w:t xml:space="preserve">the on-site inspection.  If </w:t>
      </w:r>
      <w:r w:rsidR="00B66172">
        <w:t xml:space="preserve">the Agency conducted </w:t>
      </w:r>
      <w:r>
        <w:t xml:space="preserve">the inspection, the Agency must provide a copy of its report to the supplier. </w:t>
      </w:r>
    </w:p>
    <w:p w14:paraId="6A0F7F77" w14:textId="77777777" w:rsidR="00A91AAF" w:rsidRDefault="00A91AAF" w:rsidP="00DB02F6"/>
    <w:p w14:paraId="6F99D883" w14:textId="77777777" w:rsidR="00D56AA4" w:rsidRDefault="00D56AA4" w:rsidP="00D56AA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Reporting </w:t>
      </w:r>
      <w:r w:rsidR="00C63DFD">
        <w:t>Health Threats</w:t>
      </w:r>
      <w:r>
        <w:t xml:space="preserve"> </w:t>
      </w:r>
    </w:p>
    <w:p w14:paraId="7C140316" w14:textId="77777777" w:rsidR="00A91AAF" w:rsidRDefault="00A91AAF" w:rsidP="00DB02F6"/>
    <w:p w14:paraId="26C7599B" w14:textId="7398F367" w:rsidR="00D56AA4" w:rsidRDefault="00D56AA4" w:rsidP="00D56AA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B66172">
        <w:t>Upon</w:t>
      </w:r>
      <w:r>
        <w:t xml:space="preserve"> discovering that a waterborne disease outbreak </w:t>
      </w:r>
      <w:r w:rsidR="00B66172">
        <w:t xml:space="preserve">occurred that is </w:t>
      </w:r>
      <w:r>
        <w:t xml:space="preserve">potentially attributable to </w:t>
      </w:r>
      <w:r w:rsidR="00B66172">
        <w:t>its</w:t>
      </w:r>
      <w:r>
        <w:t xml:space="preserve"> water system, </w:t>
      </w:r>
      <w:r w:rsidR="00B66172">
        <w:t xml:space="preserve">a supplier </w:t>
      </w:r>
      <w:r>
        <w:t xml:space="preserve">must report that occurrence to the Agency as soon as possible but no later than by the end of the next business day. </w:t>
      </w:r>
    </w:p>
    <w:p w14:paraId="48C55777" w14:textId="77777777" w:rsidR="00A91AAF" w:rsidRDefault="00A91AAF" w:rsidP="00DB02F6"/>
    <w:p w14:paraId="55B946FF" w14:textId="01C310C8" w:rsidR="00D56AA4" w:rsidRDefault="00D56AA4" w:rsidP="00D56AA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at any time the turbidity exceeds 5 NTU, the </w:t>
      </w:r>
      <w:r w:rsidR="00B66172">
        <w:t>supplier</w:t>
      </w:r>
      <w:r>
        <w:t xml:space="preserve"> must consult with the Agency as soon as practical, but no later than 24 hours after </w:t>
      </w:r>
      <w:r w:rsidR="00B66172">
        <w:t xml:space="preserve">the supplier knows of </w:t>
      </w:r>
      <w:r>
        <w:t xml:space="preserve">the </w:t>
      </w:r>
      <w:r w:rsidR="00573D43" w:rsidRPr="00D52C55">
        <w:t>exceedance</w:t>
      </w:r>
      <w:r>
        <w:t xml:space="preserve">, under Section 611.903(b)(3). </w:t>
      </w:r>
    </w:p>
    <w:p w14:paraId="3FE58B83" w14:textId="77777777" w:rsidR="00A91AAF" w:rsidRDefault="00A91AAF" w:rsidP="00DB02F6"/>
    <w:p w14:paraId="6426097D" w14:textId="1FA4834D" w:rsidR="00D56AA4" w:rsidRDefault="00D56AA4" w:rsidP="00D56AA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If at any time the RDC falls below 0.2 mg/</w:t>
      </w:r>
      <w:r w:rsidR="00107329">
        <w:t>L</w:t>
      </w:r>
      <w:r>
        <w:t xml:space="preserve"> in the water entering the distribution system, the </w:t>
      </w:r>
      <w:r w:rsidR="00B66172">
        <w:t>supplier</w:t>
      </w:r>
      <w:r>
        <w:t xml:space="preserve"> must notify the Agency as soon as possible but no later than by the end of the next business day.  The </w:t>
      </w:r>
      <w:r w:rsidR="00B66172">
        <w:t>supplier</w:t>
      </w:r>
      <w:r>
        <w:t xml:space="preserve"> must </w:t>
      </w:r>
      <w:r w:rsidR="00B66172">
        <w:t xml:space="preserve">also </w:t>
      </w:r>
      <w:r>
        <w:t xml:space="preserve">notify the Agency by the end of the next business day whether or not </w:t>
      </w:r>
      <w:r w:rsidR="00B66172">
        <w:t xml:space="preserve">the supplier restored </w:t>
      </w:r>
      <w:r>
        <w:t>the RDC to at least 0.2 mg/</w:t>
      </w:r>
      <w:r w:rsidR="008F06BC">
        <w:t>L</w:t>
      </w:r>
      <w:r>
        <w:t xml:space="preserve"> within four hours. </w:t>
      </w:r>
    </w:p>
    <w:p w14:paraId="2246E5A4" w14:textId="77777777" w:rsidR="00A91AAF" w:rsidRDefault="00A91AAF" w:rsidP="00D56AA4">
      <w:pPr>
        <w:widowControl w:val="0"/>
        <w:autoSpaceDE w:val="0"/>
        <w:autoSpaceDN w:val="0"/>
        <w:adjustRightInd w:val="0"/>
      </w:pPr>
    </w:p>
    <w:p w14:paraId="14E48744" w14:textId="054DEC48" w:rsidR="00D56AA4" w:rsidRDefault="00D56AA4" w:rsidP="00D56AA4">
      <w:pPr>
        <w:widowControl w:val="0"/>
        <w:autoSpaceDE w:val="0"/>
        <w:autoSpaceDN w:val="0"/>
        <w:adjustRightInd w:val="0"/>
      </w:pPr>
      <w:r>
        <w:t xml:space="preserve">BOARD NOTE:  </w:t>
      </w:r>
      <w:r w:rsidR="00B66172">
        <w:t>This Section derives</w:t>
      </w:r>
      <w:r>
        <w:t xml:space="preserve"> from 40 CFR 141.75(a). </w:t>
      </w:r>
    </w:p>
    <w:p w14:paraId="1E260882" w14:textId="77777777" w:rsidR="00D56AA4" w:rsidRDefault="00D56AA4" w:rsidP="00D56AA4">
      <w:pPr>
        <w:widowControl w:val="0"/>
        <w:autoSpaceDE w:val="0"/>
        <w:autoSpaceDN w:val="0"/>
        <w:adjustRightInd w:val="0"/>
      </w:pPr>
    </w:p>
    <w:p w14:paraId="34211DAC" w14:textId="0AA6C415" w:rsidR="001F1194" w:rsidRDefault="00B66172" w:rsidP="001F1194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B41FF9">
        <w:t>16486</w:t>
      </w:r>
      <w:r w:rsidRPr="00FD1AD2">
        <w:t xml:space="preserve">, effective </w:t>
      </w:r>
      <w:r w:rsidR="00B41FF9">
        <w:t>November 2, 2023</w:t>
      </w:r>
      <w:r w:rsidRPr="00FD1AD2">
        <w:t>)</w:t>
      </w:r>
    </w:p>
    <w:sectPr w:rsidR="001F1194" w:rsidSect="00D56A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6AA4"/>
    <w:rsid w:val="00006AAF"/>
    <w:rsid w:val="0005143B"/>
    <w:rsid w:val="000C4A26"/>
    <w:rsid w:val="00107329"/>
    <w:rsid w:val="001325CD"/>
    <w:rsid w:val="00142B65"/>
    <w:rsid w:val="001F1194"/>
    <w:rsid w:val="00206635"/>
    <w:rsid w:val="002538DF"/>
    <w:rsid w:val="00262415"/>
    <w:rsid w:val="00273474"/>
    <w:rsid w:val="002D6692"/>
    <w:rsid w:val="003A3DBB"/>
    <w:rsid w:val="003A643E"/>
    <w:rsid w:val="00403411"/>
    <w:rsid w:val="004539AD"/>
    <w:rsid w:val="004660AD"/>
    <w:rsid w:val="004A391F"/>
    <w:rsid w:val="004A5005"/>
    <w:rsid w:val="00573D43"/>
    <w:rsid w:val="00594292"/>
    <w:rsid w:val="005C3366"/>
    <w:rsid w:val="00605FDF"/>
    <w:rsid w:val="00635515"/>
    <w:rsid w:val="00637D35"/>
    <w:rsid w:val="006D1866"/>
    <w:rsid w:val="00710B12"/>
    <w:rsid w:val="00773167"/>
    <w:rsid w:val="00813610"/>
    <w:rsid w:val="0081792C"/>
    <w:rsid w:val="00823F21"/>
    <w:rsid w:val="00870B54"/>
    <w:rsid w:val="008F06BC"/>
    <w:rsid w:val="00923F96"/>
    <w:rsid w:val="00933AA1"/>
    <w:rsid w:val="00981A3D"/>
    <w:rsid w:val="009C5A7A"/>
    <w:rsid w:val="009C66C6"/>
    <w:rsid w:val="009D791B"/>
    <w:rsid w:val="00A04685"/>
    <w:rsid w:val="00A91AAF"/>
    <w:rsid w:val="00AD01B1"/>
    <w:rsid w:val="00B41FF9"/>
    <w:rsid w:val="00B66172"/>
    <w:rsid w:val="00C40626"/>
    <w:rsid w:val="00C61103"/>
    <w:rsid w:val="00C63DFD"/>
    <w:rsid w:val="00CF3029"/>
    <w:rsid w:val="00D33C6D"/>
    <w:rsid w:val="00D56AA4"/>
    <w:rsid w:val="00DB02F6"/>
    <w:rsid w:val="00E20DC6"/>
    <w:rsid w:val="00E5008F"/>
    <w:rsid w:val="00E93B0E"/>
    <w:rsid w:val="00EE2BB9"/>
    <w:rsid w:val="00F8573A"/>
    <w:rsid w:val="00F86F66"/>
    <w:rsid w:val="00FD4340"/>
    <w:rsid w:val="00FF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72BC09"/>
  <w15:docId w15:val="{82D2A4EE-4AF9-4C51-A5C3-80F87899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539AD"/>
  </w:style>
  <w:style w:type="character" w:styleId="PlaceholderText">
    <w:name w:val="Placeholder Text"/>
    <w:basedOn w:val="DefaultParagraphFont"/>
    <w:uiPriority w:val="99"/>
    <w:semiHidden/>
    <w:rsid w:val="00C63D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State of Illinois</Company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4</cp:revision>
  <dcterms:created xsi:type="dcterms:W3CDTF">2023-11-17T13:57:00Z</dcterms:created>
  <dcterms:modified xsi:type="dcterms:W3CDTF">2023-11-17T16:52:00Z</dcterms:modified>
</cp:coreProperties>
</file>