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9B" w:rsidRDefault="003B6AB5" w:rsidP="003B6AB5">
      <w:pPr>
        <w:widowControl w:val="0"/>
        <w:autoSpaceDE w:val="0"/>
        <w:autoSpaceDN w:val="0"/>
        <w:adjustRightInd w:val="0"/>
        <w:ind w:left="57" w:hanging="21"/>
      </w:pPr>
      <w:bookmarkStart w:id="0" w:name="_GoBack"/>
      <w:bookmarkEnd w:id="0"/>
      <w:r>
        <w:t>SOURCE</w:t>
      </w:r>
      <w:r w:rsidR="00F61F9B">
        <w:t>:  Repealed in R88-26 at 14 Ill. Reg. 16640, effective September 20, 1990</w:t>
      </w:r>
      <w:r>
        <w:t>.</w:t>
      </w:r>
      <w:r w:rsidR="00F61F9B">
        <w:t xml:space="preserve"> </w:t>
      </w:r>
    </w:p>
    <w:sectPr w:rsidR="00F61F9B" w:rsidSect="00F61F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F9B"/>
    <w:rsid w:val="001120B7"/>
    <w:rsid w:val="003504EB"/>
    <w:rsid w:val="003B6AB5"/>
    <w:rsid w:val="00597A8D"/>
    <w:rsid w:val="005C3366"/>
    <w:rsid w:val="00971F8D"/>
    <w:rsid w:val="00F6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in R88-26 at 14 Ill</vt:lpstr>
    </vt:vector>
  </TitlesOfParts>
  <Company>General Assembly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in R88-26 at 14 Ill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