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A5" w:rsidRDefault="00A04DA5" w:rsidP="006262CB">
      <w:pPr>
        <w:rPr>
          <w:b/>
        </w:rPr>
      </w:pPr>
    </w:p>
    <w:p w:rsidR="006262CB" w:rsidRPr="00A04DA5" w:rsidRDefault="006262CB" w:rsidP="006262CB">
      <w:pPr>
        <w:rPr>
          <w:b/>
        </w:rPr>
      </w:pPr>
      <w:r w:rsidRPr="00A04DA5">
        <w:rPr>
          <w:b/>
        </w:rPr>
        <w:t xml:space="preserve">Section 604.1020  Powdered Activated Carbon </w:t>
      </w:r>
    </w:p>
    <w:p w:rsidR="006262CB" w:rsidRPr="006262CB" w:rsidRDefault="006262CB" w:rsidP="006262CB"/>
    <w:p w:rsidR="006262CB" w:rsidRPr="006262CB" w:rsidRDefault="006262CB" w:rsidP="00A04DA5">
      <w:pPr>
        <w:ind w:left="1440" w:hanging="720"/>
      </w:pPr>
      <w:r w:rsidRPr="006262CB">
        <w:t>a)</w:t>
      </w:r>
      <w:r w:rsidRPr="006262CB">
        <w:tab/>
        <w:t>Powdered activated carbon must be added as early as possible in the treatment process to provide maximum contact time to allow the effective and economical use of the chemical.</w:t>
      </w:r>
    </w:p>
    <w:p w:rsidR="006262CB" w:rsidRPr="006262CB" w:rsidRDefault="006262CB" w:rsidP="006262CB"/>
    <w:p w:rsidR="006262CB" w:rsidRPr="006262CB" w:rsidRDefault="006262CB" w:rsidP="00A04DA5">
      <w:pPr>
        <w:ind w:left="1440" w:hanging="720"/>
      </w:pPr>
      <w:r w:rsidRPr="006262CB">
        <w:t>b)</w:t>
      </w:r>
      <w:r w:rsidRPr="006262CB">
        <w:tab/>
        <w:t>Activated carbon must not be applied near the point of chlorine or other oxidant application.</w:t>
      </w:r>
    </w:p>
    <w:p w:rsidR="006262CB" w:rsidRPr="006262CB" w:rsidRDefault="006262CB" w:rsidP="006262CB"/>
    <w:p w:rsidR="006262CB" w:rsidRPr="006262CB" w:rsidRDefault="006262CB" w:rsidP="00A04DA5">
      <w:pPr>
        <w:ind w:left="1440" w:hanging="720"/>
      </w:pPr>
      <w:r w:rsidRPr="006262CB">
        <w:t>c)</w:t>
      </w:r>
      <w:r w:rsidRPr="006262CB">
        <w:tab/>
        <w:t>The carbon may be added as a pre-mixed slurry or by means of a dry feed machine as long as the carbon is properly wetted.</w:t>
      </w:r>
    </w:p>
    <w:p w:rsidR="006262CB" w:rsidRPr="006262CB" w:rsidRDefault="006262CB" w:rsidP="006262CB"/>
    <w:p w:rsidR="006262CB" w:rsidRPr="006262CB" w:rsidRDefault="006262CB" w:rsidP="00A04DA5">
      <w:pPr>
        <w:ind w:left="1440" w:hanging="720"/>
      </w:pPr>
      <w:r w:rsidRPr="006262CB">
        <w:t>d)</w:t>
      </w:r>
      <w:r w:rsidRPr="006262CB">
        <w:tab/>
        <w:t>Continuous agitation or resuspension equipment must be provided to keep the carbon from depositing in the slurry storage tank.</w:t>
      </w:r>
    </w:p>
    <w:p w:rsidR="006262CB" w:rsidRPr="006262CB" w:rsidRDefault="006262CB" w:rsidP="006262CB"/>
    <w:p w:rsidR="006262CB" w:rsidRPr="006262CB" w:rsidRDefault="006262CB" w:rsidP="00A04DA5">
      <w:pPr>
        <w:ind w:firstLine="720"/>
      </w:pPr>
      <w:r w:rsidRPr="006262CB">
        <w:t>e)</w:t>
      </w:r>
      <w:r w:rsidRPr="006262CB">
        <w:tab/>
        <w:t>Provisions must be made for adequate dust control.</w:t>
      </w:r>
    </w:p>
    <w:p w:rsidR="006262CB" w:rsidRPr="006262CB" w:rsidRDefault="006262CB" w:rsidP="006262CB"/>
    <w:p w:rsidR="006262CB" w:rsidRPr="006262CB" w:rsidRDefault="006262CB" w:rsidP="00A04DA5">
      <w:pPr>
        <w:ind w:left="1440" w:hanging="720"/>
      </w:pPr>
      <w:r w:rsidRPr="006262CB">
        <w:t>f)</w:t>
      </w:r>
      <w:r w:rsidRPr="006262CB">
        <w:tab/>
        <w:t>When feeding powdered activated carbon for taste and odor control</w:t>
      </w:r>
      <w:r w:rsidR="009A0ECE">
        <w:t>,</w:t>
      </w:r>
      <w:r w:rsidRPr="006262CB">
        <w:t xml:space="preserve"> provisions must be made for adding at least 40 mg/L.</w:t>
      </w:r>
    </w:p>
    <w:p w:rsidR="006262CB" w:rsidRPr="006262CB" w:rsidRDefault="006262CB" w:rsidP="006262CB"/>
    <w:p w:rsidR="006262CB" w:rsidRPr="006262CB" w:rsidRDefault="006262CB" w:rsidP="00A04DA5">
      <w:pPr>
        <w:ind w:firstLine="720"/>
      </w:pPr>
      <w:r w:rsidRPr="006262CB">
        <w:t>g)</w:t>
      </w:r>
      <w:r w:rsidRPr="006262CB">
        <w:tab/>
        <w:t>Powdered activated carbon must be handled as a potentially combustible material.</w:t>
      </w:r>
    </w:p>
    <w:p w:rsidR="006262CB" w:rsidRPr="006262CB" w:rsidRDefault="006262CB" w:rsidP="006262CB"/>
    <w:p w:rsidR="006262CB" w:rsidRPr="006262CB" w:rsidRDefault="00A04DA5" w:rsidP="00A04DA5">
      <w:pPr>
        <w:ind w:left="2160" w:hanging="720"/>
      </w:pPr>
      <w:r>
        <w:t>1)</w:t>
      </w:r>
      <w:r>
        <w:tab/>
      </w:r>
      <w:r w:rsidR="006262CB" w:rsidRPr="006262CB">
        <w:t>A separate room must be provided for carbon feed equipment, including a door to allow isolation of the room.</w:t>
      </w:r>
    </w:p>
    <w:p w:rsidR="006262CB" w:rsidRPr="006262CB" w:rsidRDefault="006262CB" w:rsidP="006262CB"/>
    <w:p w:rsidR="006262CB" w:rsidRPr="006262CB" w:rsidRDefault="00A04DA5" w:rsidP="00A04DA5">
      <w:pPr>
        <w:ind w:left="720" w:firstLine="720"/>
      </w:pPr>
      <w:r>
        <w:t>2)</w:t>
      </w:r>
      <w:r>
        <w:tab/>
      </w:r>
      <w:r w:rsidR="006262CB" w:rsidRPr="006262CB">
        <w:t>The separate room must be as nearly fireproof as possible.</w:t>
      </w:r>
    </w:p>
    <w:p w:rsidR="006262CB" w:rsidRPr="006262CB" w:rsidRDefault="006262CB" w:rsidP="006262CB"/>
    <w:p w:rsidR="006262CB" w:rsidRPr="006262CB" w:rsidRDefault="00A04DA5" w:rsidP="00A04DA5">
      <w:pPr>
        <w:ind w:left="2160" w:hanging="720"/>
      </w:pPr>
      <w:r>
        <w:t>3)</w:t>
      </w:r>
      <w:r>
        <w:tab/>
      </w:r>
      <w:r w:rsidR="006262CB" w:rsidRPr="006262CB">
        <w:t>Other chemicals must not be stored in the same room as powdered activated carbon.</w:t>
      </w:r>
    </w:p>
    <w:p w:rsidR="006262CB" w:rsidRPr="006262CB" w:rsidRDefault="006262CB" w:rsidP="006262CB"/>
    <w:p w:rsidR="006262CB" w:rsidRPr="006262CB" w:rsidRDefault="00A04DA5" w:rsidP="00A04DA5">
      <w:pPr>
        <w:ind w:left="2160" w:hanging="720"/>
      </w:pPr>
      <w:r>
        <w:t>4)</w:t>
      </w:r>
      <w:r>
        <w:tab/>
      </w:r>
      <w:r w:rsidR="006262CB" w:rsidRPr="006262CB">
        <w:t>Carbon feeder rooms must be equipped with explosion-proof electrical outlets, lights</w:t>
      </w:r>
      <w:bookmarkStart w:id="0" w:name="_GoBack"/>
      <w:bookmarkEnd w:id="0"/>
      <w:r w:rsidR="006262CB" w:rsidRPr="006262CB">
        <w:t xml:space="preserve"> and motors.</w:t>
      </w:r>
    </w:p>
    <w:sectPr w:rsidR="006262CB" w:rsidRPr="006262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2CB" w:rsidRDefault="006262CB">
      <w:r>
        <w:separator/>
      </w:r>
    </w:p>
  </w:endnote>
  <w:endnote w:type="continuationSeparator" w:id="0">
    <w:p w:rsidR="006262CB" w:rsidRDefault="0062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2CB" w:rsidRDefault="006262CB">
      <w:r>
        <w:separator/>
      </w:r>
    </w:p>
  </w:footnote>
  <w:footnote w:type="continuationSeparator" w:id="0">
    <w:p w:rsidR="006262CB" w:rsidRDefault="0062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9BE"/>
    <w:multiLevelType w:val="hybridMultilevel"/>
    <w:tmpl w:val="C7DCC5F6"/>
    <w:lvl w:ilvl="0" w:tplc="16F632DE">
      <w:start w:val="1"/>
      <w:numFmt w:val="decimal"/>
      <w:lvlText w:val="%1)"/>
      <w:lvlJc w:val="left"/>
      <w:pPr>
        <w:ind w:left="216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2CB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EC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DA5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7D193-A6C3-487B-A9F0-2289EE7E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62CB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1010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2018-08-02T18:24:00Z</dcterms:modified>
</cp:coreProperties>
</file>