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AAD" w:rsidRDefault="00631AAD" w:rsidP="00D86269">
      <w:pPr>
        <w:rPr>
          <w:b/>
        </w:rPr>
      </w:pPr>
    </w:p>
    <w:p w:rsidR="00D86269" w:rsidRPr="00D86269" w:rsidRDefault="00D86269" w:rsidP="00D86269">
      <w:pPr>
        <w:rPr>
          <w:b/>
        </w:rPr>
      </w:pPr>
      <w:r w:rsidRPr="00D86269">
        <w:rPr>
          <w:b/>
        </w:rPr>
        <w:t>Section 604.700  Disinfection Requirement</w:t>
      </w:r>
      <w:r w:rsidRPr="00D86269">
        <w:t xml:space="preserve"> </w:t>
      </w:r>
    </w:p>
    <w:p w:rsidR="00D86269" w:rsidRPr="00D86269" w:rsidRDefault="00D86269" w:rsidP="00D86269"/>
    <w:p w:rsidR="00D86269" w:rsidRPr="00D86269" w:rsidRDefault="00D86269" w:rsidP="00D86269">
      <w:pPr>
        <w:ind w:left="1440" w:hanging="720"/>
      </w:pPr>
      <w:r w:rsidRPr="00D86269">
        <w:t>a)</w:t>
      </w:r>
      <w:r w:rsidRPr="00D86269">
        <w:tab/>
        <w:t>Disinfection, in addition to continuous chlorination, is required for all sources utilizing surface water, groundwater under the direct influence of surface water, groundwater obtained from unconfined fractured bedrock, groundwater with a total coliform presence, and groundwater treated in basins open to the atmosphere to meet the inactivation of pathogens treatment objectives as provided in Section 604.720 and 35 Ill. Adm. Code 611.</w:t>
      </w:r>
    </w:p>
    <w:p w:rsidR="00D86269" w:rsidRPr="00D86269" w:rsidRDefault="00D86269" w:rsidP="00D86269"/>
    <w:p w:rsidR="00D86269" w:rsidRPr="00D86269" w:rsidRDefault="00D86269" w:rsidP="00D86269">
      <w:pPr>
        <w:ind w:left="1440" w:hanging="720"/>
        <w:rPr>
          <w:strike/>
        </w:rPr>
      </w:pPr>
      <w:r w:rsidRPr="00D86269">
        <w:t>b)</w:t>
      </w:r>
      <w:r w:rsidRPr="00D86269">
        <w:tab/>
        <w:t>Disinfection may be accomplished with chlorine, chloramines, chlorine dioxide, ozone, or ultraviolet light.  Chloramines must not be used as a primary disinfectant, unless otherwise approved by the Agency under Section 604.145(b).</w:t>
      </w:r>
    </w:p>
    <w:p w:rsidR="00D86269" w:rsidRPr="00D86269" w:rsidRDefault="00D86269" w:rsidP="00D86269"/>
    <w:p w:rsidR="00D86269" w:rsidRPr="00D86269" w:rsidRDefault="00D86269" w:rsidP="00D86269">
      <w:pPr>
        <w:ind w:left="1440" w:hanging="720"/>
      </w:pPr>
      <w:r w:rsidRPr="00D86269">
        <w:t>c)</w:t>
      </w:r>
      <w:r w:rsidRPr="00D86269">
        <w:tab/>
        <w:t xml:space="preserve">Continuous chlorination is required for all community water supplies unless the chlorine residual requirements of Section 604.725 are met or the community water supply is exempt under Section 17(b) of the Act. </w:t>
      </w:r>
    </w:p>
    <w:p w:rsidR="00D86269" w:rsidRPr="00D86269" w:rsidRDefault="00D86269" w:rsidP="00D86269"/>
    <w:p w:rsidR="00D86269" w:rsidRPr="00D86269" w:rsidRDefault="00D86269" w:rsidP="00D86269">
      <w:pPr>
        <w:ind w:left="1440" w:hanging="720"/>
      </w:pPr>
      <w:r w:rsidRPr="00D86269">
        <w:t>d)</w:t>
      </w:r>
      <w:r w:rsidRPr="00D86269">
        <w:tab/>
        <w:t>Notification of a change in disinfection practices and the schedule for the changes must be made known to the public; particularly to hospitals, kidney dialysis facilities</w:t>
      </w:r>
      <w:r w:rsidR="007276DE">
        <w:t>,</w:t>
      </w:r>
      <w:bookmarkStart w:id="0" w:name="_GoBack"/>
      <w:bookmarkEnd w:id="0"/>
      <w:r w:rsidRPr="00D86269">
        <w:t xml:space="preserve"> and fish breeders, as chlorine dioxide and its byproducts may have similar effects as chloramines.</w:t>
      </w:r>
    </w:p>
    <w:sectPr w:rsidR="00D86269" w:rsidRPr="00D862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269" w:rsidRDefault="00D86269">
      <w:r>
        <w:separator/>
      </w:r>
    </w:p>
  </w:endnote>
  <w:endnote w:type="continuationSeparator" w:id="0">
    <w:p w:rsidR="00D86269" w:rsidRDefault="00D8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269" w:rsidRDefault="00D86269">
      <w:r>
        <w:separator/>
      </w:r>
    </w:p>
  </w:footnote>
  <w:footnote w:type="continuationSeparator" w:id="0">
    <w:p w:rsidR="00D86269" w:rsidRDefault="00D86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6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1AAD"/>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6DE"/>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269"/>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6727A0-E4ED-4CDB-9539-52C793D8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27924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1038</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2018-07-31T17:01:00Z</dcterms:created>
  <dcterms:modified xsi:type="dcterms:W3CDTF">2018-08-02T16:58:00Z</dcterms:modified>
</cp:coreProperties>
</file>