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78C9" w14:textId="77777777" w:rsidR="0065771B" w:rsidRDefault="0065771B" w:rsidP="001B7EB6">
      <w:pPr>
        <w:rPr>
          <w:b/>
        </w:rPr>
      </w:pPr>
    </w:p>
    <w:p w14:paraId="64DC9BE6" w14:textId="77777777" w:rsidR="001B7EB6" w:rsidRPr="001B7EB6" w:rsidRDefault="001B7EB6" w:rsidP="001B7EB6">
      <w:pPr>
        <w:rPr>
          <w:b/>
        </w:rPr>
      </w:pPr>
      <w:r w:rsidRPr="001B7EB6">
        <w:rPr>
          <w:b/>
        </w:rPr>
        <w:t xml:space="preserve">Section </w:t>
      </w:r>
      <w:proofErr w:type="gramStart"/>
      <w:r w:rsidRPr="001B7EB6">
        <w:rPr>
          <w:b/>
        </w:rPr>
        <w:t>604.525  Tube</w:t>
      </w:r>
      <w:proofErr w:type="gramEnd"/>
      <w:r w:rsidRPr="001B7EB6">
        <w:rPr>
          <w:b/>
        </w:rPr>
        <w:t xml:space="preserve"> or Plate Settlers  </w:t>
      </w:r>
    </w:p>
    <w:p w14:paraId="7E55BA9D" w14:textId="77777777" w:rsidR="001B7EB6" w:rsidRPr="001B7EB6" w:rsidRDefault="001B7EB6" w:rsidP="001B7EB6"/>
    <w:p w14:paraId="39E5271A" w14:textId="77777777" w:rsidR="001B7EB6" w:rsidRPr="001B7EB6" w:rsidRDefault="001B7EB6" w:rsidP="001B7EB6">
      <w:pPr>
        <w:ind w:left="1440" w:hanging="720"/>
        <w:rPr>
          <w:strike/>
        </w:rPr>
      </w:pPr>
      <w:r w:rsidRPr="001B7EB6">
        <w:t>a)</w:t>
      </w:r>
      <w:r w:rsidRPr="001B7EB6">
        <w:tab/>
        <w:t xml:space="preserve">Settler units consisting of variously shaped tubes or plates installed in multiple layers and at an angle to the flow may be used for sedimentation, following flocculation. </w:t>
      </w:r>
    </w:p>
    <w:p w14:paraId="2719D2E9" w14:textId="77777777" w:rsidR="001B7EB6" w:rsidRPr="001B7EB6" w:rsidRDefault="001B7EB6" w:rsidP="001B7EB6"/>
    <w:p w14:paraId="24BCEC8B" w14:textId="77777777" w:rsidR="001B7EB6" w:rsidRPr="001B7EB6" w:rsidRDefault="001B7EB6" w:rsidP="001B7EB6">
      <w:pPr>
        <w:ind w:firstLine="720"/>
      </w:pPr>
      <w:r w:rsidRPr="001B7EB6">
        <w:t>b)</w:t>
      </w:r>
      <w:r w:rsidRPr="001B7EB6">
        <w:tab/>
      </w:r>
      <w:r w:rsidR="00790D7C">
        <w:t>Tube or plate s</w:t>
      </w:r>
      <w:r w:rsidRPr="001B7EB6">
        <w:t xml:space="preserve">ettlers must meet the following requirements: </w:t>
      </w:r>
    </w:p>
    <w:p w14:paraId="7ECB574D" w14:textId="77777777" w:rsidR="001B7EB6" w:rsidRPr="001B7EB6" w:rsidRDefault="001B7EB6" w:rsidP="001B7EB6"/>
    <w:p w14:paraId="59E117C3" w14:textId="77777777" w:rsidR="001B7EB6" w:rsidRPr="001B7EB6" w:rsidRDefault="001B7EB6" w:rsidP="001B7EB6">
      <w:pPr>
        <w:ind w:left="2160" w:hanging="720"/>
      </w:pPr>
      <w:r w:rsidRPr="001B7EB6">
        <w:t>1)</w:t>
      </w:r>
      <w:r w:rsidRPr="001B7EB6">
        <w:tab/>
        <w:t xml:space="preserve">Inlet and outlet design must maintain velocities suitable for settling in </w:t>
      </w:r>
      <w:r w:rsidR="00790D7C">
        <w:t>the basin and to minimize short-</w:t>
      </w:r>
      <w:r w:rsidRPr="001B7EB6">
        <w:t xml:space="preserve">circuiting; </w:t>
      </w:r>
    </w:p>
    <w:p w14:paraId="2B59782C" w14:textId="77777777" w:rsidR="001B7EB6" w:rsidRPr="001B7EB6" w:rsidRDefault="001B7EB6" w:rsidP="001B7EB6"/>
    <w:p w14:paraId="2263EBC7" w14:textId="77777777" w:rsidR="001B7EB6" w:rsidRPr="001B7EB6" w:rsidRDefault="001B7EB6" w:rsidP="001B7EB6">
      <w:pPr>
        <w:ind w:left="2160" w:hanging="720"/>
      </w:pPr>
      <w:r w:rsidRPr="001B7EB6">
        <w:t>2)</w:t>
      </w:r>
      <w:r w:rsidRPr="001B7EB6">
        <w:tab/>
        <w:t>Plate units must be designed to minimize maldistribution across the units;</w:t>
      </w:r>
    </w:p>
    <w:p w14:paraId="6E59092E" w14:textId="77777777" w:rsidR="001B7EB6" w:rsidRPr="001B7EB6" w:rsidRDefault="001B7EB6" w:rsidP="001B7EB6"/>
    <w:p w14:paraId="68C22C62" w14:textId="4E500A6C" w:rsidR="001B7EB6" w:rsidRPr="001B7EB6" w:rsidRDefault="001B7EB6" w:rsidP="001B7EB6">
      <w:pPr>
        <w:ind w:left="2160" w:hanging="720"/>
      </w:pPr>
      <w:r w:rsidRPr="001B7EB6">
        <w:t>3)</w:t>
      </w:r>
      <w:r w:rsidRPr="001B7EB6">
        <w:tab/>
        <w:t xml:space="preserve">Drain piping from settler units must be sized to facilitate a quick flush of the </w:t>
      </w:r>
      <w:r w:rsidR="00682494">
        <w:t>settler</w:t>
      </w:r>
      <w:r w:rsidRPr="001B7EB6">
        <w:t xml:space="preserve"> units and to prevent flooding of other portions of the plant;</w:t>
      </w:r>
    </w:p>
    <w:p w14:paraId="7C2DA369" w14:textId="77777777" w:rsidR="001B7EB6" w:rsidRPr="001B7EB6" w:rsidRDefault="001B7EB6" w:rsidP="001B7EB6"/>
    <w:p w14:paraId="7DE2DDFD" w14:textId="77777777" w:rsidR="001B7EB6" w:rsidRPr="001B7EB6" w:rsidRDefault="001B7EB6" w:rsidP="001B7EB6">
      <w:pPr>
        <w:ind w:left="2160" w:hanging="720"/>
      </w:pPr>
      <w:r w:rsidRPr="001B7EB6">
        <w:t>4)</w:t>
      </w:r>
      <w:r w:rsidRPr="001B7EB6">
        <w:tab/>
        <w:t>Outdoor installations must be protected against freezing, including sufficient freeboard above the top of the settlers;</w:t>
      </w:r>
    </w:p>
    <w:p w14:paraId="036B3404" w14:textId="77777777" w:rsidR="001B7EB6" w:rsidRPr="001B7EB6" w:rsidRDefault="001B7EB6" w:rsidP="001B7EB6"/>
    <w:p w14:paraId="42B72FBB" w14:textId="77777777" w:rsidR="001B7EB6" w:rsidRPr="001B7EB6" w:rsidRDefault="001B7EB6" w:rsidP="001B7EB6">
      <w:pPr>
        <w:ind w:left="2160" w:hanging="720"/>
      </w:pPr>
      <w:r w:rsidRPr="001B7EB6">
        <w:t>5)</w:t>
      </w:r>
      <w:r w:rsidRPr="001B7EB6">
        <w:tab/>
        <w:t xml:space="preserve">Tubes must have a maximum application rate of 2 </w:t>
      </w:r>
      <w:proofErr w:type="spellStart"/>
      <w:r w:rsidRPr="001B7EB6">
        <w:t>gpm</w:t>
      </w:r>
      <w:proofErr w:type="spellEnd"/>
      <w:r w:rsidRPr="001B7EB6">
        <w:t xml:space="preserve"> per square foot of cross-sectional area, unless higher rates are shown through pilot plant or in-plant demonstration studies;</w:t>
      </w:r>
    </w:p>
    <w:p w14:paraId="08AEEE35" w14:textId="77777777" w:rsidR="001B7EB6" w:rsidRPr="001B7EB6" w:rsidRDefault="001B7EB6" w:rsidP="0065771B"/>
    <w:p w14:paraId="39F50F7E" w14:textId="77777777" w:rsidR="001B7EB6" w:rsidRPr="001B7EB6" w:rsidRDefault="001B7EB6" w:rsidP="001B7EB6">
      <w:pPr>
        <w:ind w:left="2160" w:hanging="720"/>
      </w:pPr>
      <w:r w:rsidRPr="001B7EB6">
        <w:t>6)</w:t>
      </w:r>
      <w:r w:rsidRPr="001B7EB6">
        <w:tab/>
        <w:t xml:space="preserve">Plates must have a maximum application rate of 0.5 </w:t>
      </w:r>
      <w:proofErr w:type="spellStart"/>
      <w:r w:rsidRPr="001B7EB6">
        <w:t>gpm</w:t>
      </w:r>
      <w:proofErr w:type="spellEnd"/>
      <w:r w:rsidRPr="001B7EB6">
        <w:t xml:space="preserve"> per square foot, based on 80 percent of the projected horizontal plate area; </w:t>
      </w:r>
    </w:p>
    <w:p w14:paraId="09601D02" w14:textId="77777777" w:rsidR="001B7EB6" w:rsidRPr="001B7EB6" w:rsidRDefault="001B7EB6" w:rsidP="001B7EB6"/>
    <w:p w14:paraId="47458D19" w14:textId="6FACB9C2" w:rsidR="001B7EB6" w:rsidRPr="001B7EB6" w:rsidRDefault="001B7EB6" w:rsidP="001B7EB6">
      <w:pPr>
        <w:ind w:left="2160" w:hanging="720"/>
      </w:pPr>
      <w:r w:rsidRPr="001B7EB6">
        <w:t>7)</w:t>
      </w:r>
      <w:r w:rsidRPr="001B7EB6">
        <w:tab/>
        <w:t xml:space="preserve">Flushing lines must be provided to facilitate maintenance and must be properly protected against backflow or </w:t>
      </w:r>
      <w:r w:rsidR="00682494">
        <w:t>back-siphonage</w:t>
      </w:r>
      <w:r w:rsidRPr="001B7EB6">
        <w:t>;</w:t>
      </w:r>
    </w:p>
    <w:p w14:paraId="5242DAD6" w14:textId="77777777" w:rsidR="001B7EB6" w:rsidRPr="001B7EB6" w:rsidRDefault="001B7EB6" w:rsidP="001B7EB6"/>
    <w:p w14:paraId="69D22D04" w14:textId="77777777" w:rsidR="001B7EB6" w:rsidRPr="001B7EB6" w:rsidRDefault="001B7EB6" w:rsidP="001B7EB6">
      <w:pPr>
        <w:ind w:left="2160" w:hanging="720"/>
      </w:pPr>
      <w:r w:rsidRPr="001B7EB6">
        <w:t>8)</w:t>
      </w:r>
      <w:r w:rsidRPr="001B7EB6">
        <w:tab/>
        <w:t xml:space="preserve">Inlets and outlets must conform with Section 604.515(b) and (d); </w:t>
      </w:r>
    </w:p>
    <w:p w14:paraId="3F15D429" w14:textId="77777777" w:rsidR="001B7EB6" w:rsidRPr="001B7EB6" w:rsidRDefault="001B7EB6" w:rsidP="001B7EB6"/>
    <w:p w14:paraId="4378FD57" w14:textId="77777777" w:rsidR="001B7EB6" w:rsidRPr="001B7EB6" w:rsidRDefault="001B7EB6" w:rsidP="001B7EB6">
      <w:pPr>
        <w:ind w:left="2160" w:hanging="720"/>
      </w:pPr>
      <w:r w:rsidRPr="001B7EB6">
        <w:t>9)</w:t>
      </w:r>
      <w:r w:rsidRPr="001B7EB6">
        <w:tab/>
        <w:t>The units' support system must be able to carry the weight of the settler units when the basin is drained plus any additional weight to support maintenance; and</w:t>
      </w:r>
    </w:p>
    <w:p w14:paraId="139BC149" w14:textId="77777777" w:rsidR="001B7EB6" w:rsidRPr="001B7EB6" w:rsidRDefault="001B7EB6" w:rsidP="001B7EB6"/>
    <w:p w14:paraId="5952B65B" w14:textId="77777777" w:rsidR="001B7EB6" w:rsidRDefault="001B7EB6" w:rsidP="00E93FFC">
      <w:pPr>
        <w:ind w:left="2160" w:hanging="810"/>
      </w:pPr>
      <w:r w:rsidRPr="001B7EB6">
        <w:t>10)</w:t>
      </w:r>
      <w:r w:rsidRPr="001B7EB6">
        <w:tab/>
      </w:r>
      <w:r w:rsidR="00E21FE8">
        <w:t>Settler units must accommodate</w:t>
      </w:r>
      <w:r w:rsidR="00F6705C">
        <w:t>:</w:t>
      </w:r>
    </w:p>
    <w:p w14:paraId="552A9AAC" w14:textId="77777777" w:rsidR="00C4646D" w:rsidRDefault="00C4646D" w:rsidP="00981206"/>
    <w:p w14:paraId="5E7C9B9D" w14:textId="77777777" w:rsidR="00C4646D" w:rsidRDefault="00C4646D" w:rsidP="00981206">
      <w:pPr>
        <w:ind w:left="2160" w:hanging="6"/>
      </w:pPr>
      <w:r>
        <w:t>A)</w:t>
      </w:r>
      <w:r>
        <w:tab/>
        <w:t>A water or air jet system for cleaning their tubes or plates; and</w:t>
      </w:r>
    </w:p>
    <w:p w14:paraId="6D6ABBC9" w14:textId="77777777" w:rsidR="00C4646D" w:rsidRDefault="00C4646D" w:rsidP="00981206"/>
    <w:p w14:paraId="32B3017C" w14:textId="77777777" w:rsidR="00C4646D" w:rsidRDefault="00C4646D" w:rsidP="00C4646D">
      <w:pPr>
        <w:ind w:left="2880" w:hanging="726"/>
      </w:pPr>
      <w:r>
        <w:t>B)</w:t>
      </w:r>
      <w:r>
        <w:tab/>
        <w:t>Dropping their water level to allow cleaning with the system identified in subsection (b)(10)(A).</w:t>
      </w:r>
    </w:p>
    <w:p w14:paraId="184CC871" w14:textId="77777777" w:rsidR="00F6705C" w:rsidRDefault="00F6705C" w:rsidP="00CC57E0"/>
    <w:p w14:paraId="54B25B16" w14:textId="55478ECE" w:rsidR="00F6705C" w:rsidRPr="001B7EB6" w:rsidRDefault="00F6705C" w:rsidP="00F6705C">
      <w:pPr>
        <w:ind w:left="720"/>
      </w:pPr>
      <w:r>
        <w:t>(Source:  Amended at 4</w:t>
      </w:r>
      <w:r w:rsidR="00682494">
        <w:t>7</w:t>
      </w:r>
      <w:r>
        <w:t xml:space="preserve"> Ill. Reg. </w:t>
      </w:r>
      <w:r w:rsidR="003128A5">
        <w:t>7503</w:t>
      </w:r>
      <w:r>
        <w:t xml:space="preserve">, effective </w:t>
      </w:r>
      <w:r w:rsidR="003128A5">
        <w:t>May 16, 2023</w:t>
      </w:r>
      <w:r>
        <w:t>)</w:t>
      </w:r>
    </w:p>
    <w:sectPr w:rsidR="00F6705C" w:rsidRPr="001B7E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DA4F" w14:textId="77777777" w:rsidR="001B7EB6" w:rsidRDefault="001B7EB6">
      <w:r>
        <w:separator/>
      </w:r>
    </w:p>
  </w:endnote>
  <w:endnote w:type="continuationSeparator" w:id="0">
    <w:p w14:paraId="009B1B5C" w14:textId="77777777" w:rsidR="001B7EB6" w:rsidRDefault="001B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3222" w14:textId="77777777" w:rsidR="001B7EB6" w:rsidRDefault="001B7EB6">
      <w:r>
        <w:separator/>
      </w:r>
    </w:p>
  </w:footnote>
  <w:footnote w:type="continuationSeparator" w:id="0">
    <w:p w14:paraId="6208650C" w14:textId="77777777" w:rsidR="001B7EB6" w:rsidRDefault="001B7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E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EB6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8A5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71B"/>
    <w:rsid w:val="00666006"/>
    <w:rsid w:val="00670B89"/>
    <w:rsid w:val="00672EE7"/>
    <w:rsid w:val="00673BD7"/>
    <w:rsid w:val="00682382"/>
    <w:rsid w:val="00682494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D7C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20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46D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7E0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1FE8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FFC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05C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AB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1B019"/>
  <w15:chartTrackingRefBased/>
  <w15:docId w15:val="{EB7DABEF-4AAD-42C0-8708-3823BBDB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2023-05-25T17:56:00Z</dcterms:created>
  <dcterms:modified xsi:type="dcterms:W3CDTF">2023-06-02T14:23:00Z</dcterms:modified>
</cp:coreProperties>
</file>