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7A" w:rsidRDefault="0084147A" w:rsidP="00027715">
      <w:pPr>
        <w:rPr>
          <w:b/>
        </w:rPr>
      </w:pPr>
    </w:p>
    <w:p w:rsidR="00027715" w:rsidRPr="00027715" w:rsidRDefault="00027715" w:rsidP="00027715">
      <w:pPr>
        <w:rPr>
          <w:b/>
        </w:rPr>
      </w:pPr>
      <w:r w:rsidRPr="00027715">
        <w:rPr>
          <w:b/>
        </w:rPr>
        <w:t xml:space="preserve">Section 604.500  General Clarification Requirements </w:t>
      </w:r>
    </w:p>
    <w:p w:rsidR="00027715" w:rsidRPr="00027715" w:rsidRDefault="00027715" w:rsidP="00027715"/>
    <w:p w:rsidR="00027715" w:rsidRPr="00027715" w:rsidRDefault="00027715" w:rsidP="00027715">
      <w:pPr>
        <w:ind w:left="1440" w:hanging="720"/>
      </w:pPr>
      <w:r w:rsidRPr="00027715">
        <w:t>a)</w:t>
      </w:r>
      <w:r w:rsidRPr="00027715">
        <w:tab/>
        <w:t xml:space="preserve">All community water supplies designed to treat surface water must have a minimum of two clarification units.  The clarifiers must be capable of meeting the plant design capacity with one clarifier removed from service. </w:t>
      </w:r>
    </w:p>
    <w:p w:rsidR="00027715" w:rsidRPr="00027715" w:rsidRDefault="00027715" w:rsidP="0084147A"/>
    <w:p w:rsidR="00027715" w:rsidRPr="00027715" w:rsidRDefault="00027715" w:rsidP="00027715">
      <w:pPr>
        <w:ind w:left="1440" w:hanging="720"/>
      </w:pPr>
      <w:r w:rsidRPr="00027715">
        <w:t>b)</w:t>
      </w:r>
      <w:r w:rsidRPr="00027715">
        <w:tab/>
        <w:t>For community water supplies treating groundwater under the direct influence of surface water, the community water supply must have a minimum of two clarification units if clarification is provided.</w:t>
      </w:r>
    </w:p>
    <w:p w:rsidR="00027715" w:rsidRPr="00027715" w:rsidRDefault="00027715" w:rsidP="0084147A"/>
    <w:p w:rsidR="00027715" w:rsidRPr="00027715" w:rsidRDefault="00027715" w:rsidP="00027715">
      <w:pPr>
        <w:ind w:left="1440" w:hanging="720"/>
      </w:pPr>
      <w:r w:rsidRPr="00027715">
        <w:t>c)</w:t>
      </w:r>
      <w:r w:rsidRPr="00027715">
        <w:tab/>
        <w:t xml:space="preserve">Community water supplies designed to treat groundwater will be required to have a minimum of two clarification units if clarification is provided.  </w:t>
      </w:r>
    </w:p>
    <w:p w:rsidR="00027715" w:rsidRPr="00027715" w:rsidRDefault="00027715" w:rsidP="0084147A"/>
    <w:p w:rsidR="00027715" w:rsidRPr="00027715" w:rsidRDefault="00027715" w:rsidP="0084147A">
      <w:pPr>
        <w:ind w:firstLine="720"/>
      </w:pPr>
      <w:r w:rsidRPr="00027715">
        <w:t>d)</w:t>
      </w:r>
      <w:r w:rsidRPr="00027715">
        <w:tab/>
        <w:t xml:space="preserve">Design of the clarification process must: </w:t>
      </w:r>
    </w:p>
    <w:p w:rsidR="00027715" w:rsidRPr="00027715" w:rsidRDefault="00027715" w:rsidP="00027715"/>
    <w:p w:rsidR="00027715" w:rsidRPr="00027715" w:rsidRDefault="00027715" w:rsidP="00027715">
      <w:pPr>
        <w:ind w:left="2160" w:hanging="720"/>
      </w:pPr>
      <w:r w:rsidRPr="00027715">
        <w:t>1)</w:t>
      </w:r>
      <w:r w:rsidRPr="00027715">
        <w:tab/>
        <w:t>allow units to be taken out of service without disrupting operation;</w:t>
      </w:r>
    </w:p>
    <w:p w:rsidR="00027715" w:rsidRPr="00027715" w:rsidRDefault="00027715" w:rsidP="00027715"/>
    <w:p w:rsidR="00027715" w:rsidRPr="00027715" w:rsidRDefault="00027715" w:rsidP="0084147A">
      <w:pPr>
        <w:ind w:left="720" w:firstLine="720"/>
      </w:pPr>
      <w:r w:rsidRPr="00027715">
        <w:t>2)</w:t>
      </w:r>
      <w:r w:rsidRPr="00027715">
        <w:tab/>
        <w:t>star</w:t>
      </w:r>
      <w:r w:rsidR="00863ABF">
        <w:t>t</w:t>
      </w:r>
      <w:r w:rsidRPr="00027715">
        <w:t xml:space="preserve"> manually following shutdown;</w:t>
      </w:r>
    </w:p>
    <w:p w:rsidR="00027715" w:rsidRPr="00027715" w:rsidRDefault="00027715" w:rsidP="00027715"/>
    <w:p w:rsidR="00027715" w:rsidRPr="00027715" w:rsidRDefault="00027715" w:rsidP="00027715">
      <w:pPr>
        <w:ind w:left="2160" w:hanging="720"/>
      </w:pPr>
      <w:r w:rsidRPr="00027715">
        <w:t>3)</w:t>
      </w:r>
      <w:r w:rsidRPr="00027715">
        <w:tab/>
      </w:r>
      <w:bookmarkStart w:id="0" w:name="_GoBack"/>
      <w:bookmarkEnd w:id="0"/>
      <w:r w:rsidRPr="00027715">
        <w:t xml:space="preserve">minimize hydraulic head losses between units to allow future changes in processes without the need for repumping; and </w:t>
      </w:r>
    </w:p>
    <w:p w:rsidR="00027715" w:rsidRPr="00027715" w:rsidRDefault="00027715" w:rsidP="00027715"/>
    <w:p w:rsidR="00027715" w:rsidRPr="00027715" w:rsidRDefault="00027715" w:rsidP="00027715">
      <w:pPr>
        <w:ind w:left="2160" w:hanging="720"/>
      </w:pPr>
      <w:r w:rsidRPr="00027715">
        <w:t>4)</w:t>
      </w:r>
      <w:r w:rsidRPr="00027715">
        <w:tab/>
        <w:t xml:space="preserve">if flow is split, provide a means of measuring and modifying the flow to each train or unit unless flow paths are equivalent and hydraulic controls are provided. </w:t>
      </w:r>
    </w:p>
    <w:sectPr w:rsidR="00027715" w:rsidRPr="000277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15" w:rsidRDefault="00027715">
      <w:r>
        <w:separator/>
      </w:r>
    </w:p>
  </w:endnote>
  <w:endnote w:type="continuationSeparator" w:id="0">
    <w:p w:rsidR="00027715" w:rsidRDefault="0002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15" w:rsidRDefault="00027715">
      <w:r>
        <w:separator/>
      </w:r>
    </w:p>
  </w:footnote>
  <w:footnote w:type="continuationSeparator" w:id="0">
    <w:p w:rsidR="00027715" w:rsidRDefault="00027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71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47A"/>
    <w:rsid w:val="008425C1"/>
    <w:rsid w:val="00843EB6"/>
    <w:rsid w:val="00844ABA"/>
    <w:rsid w:val="0084781C"/>
    <w:rsid w:val="00855AEC"/>
    <w:rsid w:val="00855F56"/>
    <w:rsid w:val="008570BA"/>
    <w:rsid w:val="00860ECA"/>
    <w:rsid w:val="00863AB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E1141-6FA3-438B-9249-396A2A4D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2018-08-02T14:44:00Z</dcterms:modified>
</cp:coreProperties>
</file>