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D0" w:rsidRDefault="00C14FD0" w:rsidP="00A23084">
      <w:pPr>
        <w:rPr>
          <w:b/>
        </w:rPr>
      </w:pPr>
    </w:p>
    <w:p w:rsidR="00A23084" w:rsidRPr="00A23084" w:rsidRDefault="00A23084" w:rsidP="00A23084">
      <w:pPr>
        <w:rPr>
          <w:b/>
        </w:rPr>
      </w:pPr>
      <w:r w:rsidRPr="00A23084">
        <w:rPr>
          <w:b/>
        </w:rPr>
        <w:t xml:space="preserve">Section 604.200  General Requirements </w:t>
      </w:r>
    </w:p>
    <w:p w:rsidR="00A23084" w:rsidRPr="00A23084" w:rsidRDefault="00A23084" w:rsidP="00A23084"/>
    <w:p w:rsidR="00A23084" w:rsidRPr="00A23084" w:rsidRDefault="00A23084" w:rsidP="00A23084">
      <w:pPr>
        <w:ind w:left="1440" w:hanging="720"/>
      </w:pPr>
      <w:r w:rsidRPr="00A23084">
        <w:t>a)</w:t>
      </w:r>
      <w:r w:rsidRPr="00A23084">
        <w:tab/>
        <w:t>Each water supply must take its raw water from the best available source</w:t>
      </w:r>
      <w:r w:rsidR="00920DCC">
        <w:t xml:space="preserve"> that</w:t>
      </w:r>
      <w:r w:rsidRPr="00A23084">
        <w:t xml:space="preserve"> is economically reasonable and technically possible. </w:t>
      </w:r>
    </w:p>
    <w:p w:rsidR="00A23084" w:rsidRPr="00A23084" w:rsidRDefault="00A23084" w:rsidP="00A23084"/>
    <w:p w:rsidR="00A23084" w:rsidRPr="00A23084" w:rsidRDefault="00A23084" w:rsidP="00A23084">
      <w:pPr>
        <w:ind w:left="1440" w:hanging="720"/>
      </w:pPr>
      <w:r w:rsidRPr="00A23084">
        <w:t>b)</w:t>
      </w:r>
      <w:r w:rsidRPr="00A23084">
        <w:tab/>
        <w:t xml:space="preserve">In selecting the source of water to be developed, the community water supply must prove the following: </w:t>
      </w:r>
    </w:p>
    <w:p w:rsidR="00A23084" w:rsidRPr="00A23084" w:rsidRDefault="00A23084" w:rsidP="00A23084"/>
    <w:p w:rsidR="00A23084" w:rsidRPr="00A23084" w:rsidRDefault="00A23084" w:rsidP="00A23084">
      <w:pPr>
        <w:ind w:left="720" w:firstLine="720"/>
      </w:pPr>
      <w:r w:rsidRPr="00A23084">
        <w:t>1)</w:t>
      </w:r>
      <w:r w:rsidRPr="00A23084">
        <w:tab/>
        <w:t>an adequate quantity of water will be available; and</w:t>
      </w:r>
    </w:p>
    <w:p w:rsidR="00A23084" w:rsidRPr="00A23084" w:rsidRDefault="00A23084" w:rsidP="00A23084"/>
    <w:p w:rsidR="00A23084" w:rsidRPr="00A23084" w:rsidRDefault="00A23084" w:rsidP="00A23084">
      <w:pPr>
        <w:ind w:left="2160" w:hanging="720"/>
      </w:pPr>
      <w:r w:rsidRPr="00A23084">
        <w:t>2)</w:t>
      </w:r>
      <w:r w:rsidRPr="00A23084">
        <w:tab/>
        <w:t xml:space="preserve">the water </w:t>
      </w:r>
      <w:r w:rsidR="00920DCC">
        <w:t>that</w:t>
      </w:r>
      <w:r w:rsidRPr="00A23084">
        <w:t xml:space="preserve"> is to be delivered to the consumers will meet the current requirements of the Board and Act with respect to microbiological, physical, chemical and radiological qualities.</w:t>
      </w:r>
    </w:p>
    <w:p w:rsidR="00A23084" w:rsidRPr="00A23084" w:rsidRDefault="00A23084" w:rsidP="00A23084"/>
    <w:p w:rsidR="00A23084" w:rsidRPr="00A23084" w:rsidRDefault="00A23084" w:rsidP="00A23084">
      <w:pPr>
        <w:ind w:left="1440" w:hanging="720"/>
      </w:pPr>
      <w:r w:rsidRPr="00A23084">
        <w:t>c)</w:t>
      </w:r>
      <w:r w:rsidRPr="00A23084">
        <w:tab/>
        <w:t xml:space="preserve">A surface water source includes tributary streams and drainage basins, natural lakes and artificial reservoirs or impoundments above the point of water supply intake. </w:t>
      </w:r>
    </w:p>
    <w:p w:rsidR="00A23084" w:rsidRPr="00A23084" w:rsidRDefault="00A23084" w:rsidP="00A23084"/>
    <w:p w:rsidR="00A23084" w:rsidRPr="00A23084" w:rsidRDefault="00A23084" w:rsidP="00A23084">
      <w:pPr>
        <w:ind w:left="1440" w:hanging="720"/>
      </w:pPr>
      <w:r w:rsidRPr="00A23084">
        <w:t>d)</w:t>
      </w:r>
      <w:r w:rsidRPr="00A23084">
        <w:tab/>
        <w:t>A groundwater source includes all water obtained from wells.</w:t>
      </w:r>
    </w:p>
    <w:p w:rsidR="00A23084" w:rsidRPr="00A23084" w:rsidRDefault="00A23084" w:rsidP="00A23084"/>
    <w:p w:rsidR="00A23084" w:rsidRPr="00A23084" w:rsidRDefault="00A23084" w:rsidP="00A23084">
      <w:pPr>
        <w:ind w:left="1440" w:hanging="720"/>
      </w:pPr>
      <w:r w:rsidRPr="00A23084">
        <w:t>e)</w:t>
      </w:r>
      <w:r w:rsidRPr="00A23084">
        <w:tab/>
        <w:t xml:space="preserve">The Agency will approve surface water, groundwater under the direct influence of surface water, or groundwater as a community water supply source only if treatment produces water </w:t>
      </w:r>
      <w:r w:rsidR="00920DCC">
        <w:t>that</w:t>
      </w:r>
      <w:r w:rsidRPr="00A23084">
        <w:t xml:space="preserve"> meets the primary drinking water standards of 35 Ill. Adm. Code 611 and the following conditions are met:</w:t>
      </w:r>
    </w:p>
    <w:p w:rsidR="00A23084" w:rsidRPr="00A23084" w:rsidRDefault="00A23084" w:rsidP="00A23084"/>
    <w:p w:rsidR="00A23084" w:rsidRPr="00A23084" w:rsidRDefault="00A23084" w:rsidP="00A23084">
      <w:pPr>
        <w:ind w:left="2160" w:hanging="720"/>
      </w:pPr>
      <w:r w:rsidRPr="00A23084">
        <w:t>1)</w:t>
      </w:r>
      <w:r w:rsidRPr="00A23084">
        <w:tab/>
        <w:t xml:space="preserve">The design of the water treatment plant must consider the worst conditions that may exist during the life of the system. </w:t>
      </w:r>
    </w:p>
    <w:p w:rsidR="00A23084" w:rsidRPr="00A23084" w:rsidRDefault="00A23084" w:rsidP="00A23084"/>
    <w:p w:rsidR="00A23084" w:rsidRPr="00A23084" w:rsidRDefault="00A23084" w:rsidP="00A23084">
      <w:pPr>
        <w:ind w:left="2160" w:hanging="720"/>
        <w:rPr>
          <w:strike/>
        </w:rPr>
      </w:pPr>
      <w:r w:rsidRPr="00A23084">
        <w:t>2)</w:t>
      </w:r>
      <w:r w:rsidRPr="00A23084">
        <w:tab/>
        <w:t xml:space="preserve">Sampling must be performed to determine treatment requirements.  The Agency may require samples be taken at least once a month over a 12-consecutive month period.  Representative samples must be submitted to the Agency to determine raw water quality.   </w:t>
      </w:r>
    </w:p>
    <w:p w:rsidR="00A23084" w:rsidRPr="00A23084" w:rsidRDefault="00A23084" w:rsidP="00A23084"/>
    <w:p w:rsidR="00A23084" w:rsidRPr="00A23084" w:rsidRDefault="00A23084" w:rsidP="00A23084">
      <w:pPr>
        <w:ind w:left="2160" w:hanging="720"/>
      </w:pPr>
      <w:r w:rsidRPr="00A23084">
        <w:t>3)</w:t>
      </w:r>
      <w:r w:rsidRPr="00A23084">
        <w:tab/>
        <w:t>More frequent sampling must be required to obtain a true representation of raw water quality.  Raw water characteristics must be determined after heavy rainfall and runoff</w:t>
      </w:r>
      <w:r w:rsidR="00F575B5">
        <w:t xml:space="preserve">, </w:t>
      </w:r>
      <w:bookmarkStart w:id="0" w:name="_GoBack"/>
      <w:bookmarkEnd w:id="0"/>
      <w:r w:rsidR="00F575B5">
        <w:t>after</w:t>
      </w:r>
      <w:r w:rsidRPr="00A23084">
        <w:t xml:space="preserve"> low stream flow</w:t>
      </w:r>
      <w:r w:rsidR="00920DCC">
        <w:t>,</w:t>
      </w:r>
      <w:r w:rsidRPr="00A23084">
        <w:t xml:space="preserve"> and at other times when unusual factors pertaining to physical and chemical quality, treatability, tastes and odors exist.</w:t>
      </w:r>
      <w:r w:rsidRPr="00A23084">
        <w:rPr>
          <w:rStyle w:val="apple-converted-space"/>
          <w:bCs/>
        </w:rPr>
        <w:t xml:space="preserve"> </w:t>
      </w:r>
    </w:p>
    <w:p w:rsidR="00A23084" w:rsidRPr="00A23084" w:rsidRDefault="00A23084" w:rsidP="00A23084"/>
    <w:p w:rsidR="00A23084" w:rsidRPr="00A23084" w:rsidRDefault="00A23084" w:rsidP="00A23084">
      <w:pPr>
        <w:ind w:left="2160" w:hanging="720"/>
      </w:pPr>
      <w:r w:rsidRPr="00A23084">
        <w:t>4)</w:t>
      </w:r>
      <w:r w:rsidRPr="00A23084">
        <w:tab/>
        <w:t>Auxiliary treatment must be provided for waters whe</w:t>
      </w:r>
      <w:r w:rsidR="00920DCC">
        <w:t>n</w:t>
      </w:r>
      <w:r w:rsidRPr="00A23084">
        <w:t xml:space="preserve"> the geometric mean of fecal coliform exceeds 2000 per 100 ml.  Examples of auxiliary treatment are presedimentation, prechlorination and storage of raw water for 30 days or more. </w:t>
      </w:r>
    </w:p>
    <w:sectPr w:rsidR="00A23084" w:rsidRPr="00A230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084" w:rsidRDefault="00A23084">
      <w:r>
        <w:separator/>
      </w:r>
    </w:p>
  </w:endnote>
  <w:endnote w:type="continuationSeparator" w:id="0">
    <w:p w:rsidR="00A23084" w:rsidRDefault="00A2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084" w:rsidRDefault="00A23084">
      <w:r>
        <w:separator/>
      </w:r>
    </w:p>
  </w:footnote>
  <w:footnote w:type="continuationSeparator" w:id="0">
    <w:p w:rsidR="00A23084" w:rsidRDefault="00A23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19A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0DC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084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9A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FD0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5B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D2F76-1763-4DE1-BA73-5E958544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apple-converted-space">
    <w:name w:val="apple-converted-space"/>
    <w:rsid w:val="00A2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Thomas, Vicki D.</cp:lastModifiedBy>
  <cp:revision>6</cp:revision>
  <dcterms:created xsi:type="dcterms:W3CDTF">2018-07-31T17:01:00Z</dcterms:created>
  <dcterms:modified xsi:type="dcterms:W3CDTF">2019-08-19T22:20:00Z</dcterms:modified>
</cp:coreProperties>
</file>